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12E" w:rsidRPr="0084012E" w:rsidRDefault="0084012E" w:rsidP="0084012E">
      <w:pPr>
        <w:pBdr>
          <w:top w:val="nil"/>
          <w:left w:val="nil"/>
          <w:bottom w:val="nil"/>
          <w:right w:val="nil"/>
          <w:between w:val="nil"/>
          <w:bar w:val="nil"/>
        </w:pBdr>
        <w:spacing w:after="0" w:line="280" w:lineRule="exact"/>
        <w:ind w:left="567"/>
        <w:rPr>
          <w:rFonts w:ascii="Times New Roman" w:eastAsia="Arial Unicode MS" w:hAnsi="Times New Roman" w:cs="Arial Unicode MS"/>
          <w:b/>
          <w:bCs/>
          <w:color w:val="000000"/>
          <w:sz w:val="30"/>
          <w:szCs w:val="30"/>
          <w:u w:color="000000"/>
          <w:bdr w:val="nil"/>
          <w:lang w:val="en-US" w:eastAsia="zh-CN"/>
        </w:rPr>
      </w:pPr>
      <w:r w:rsidRPr="0084012E">
        <w:rPr>
          <w:rFonts w:ascii="Times New Roman" w:eastAsia="Arial Unicode MS" w:hAnsi="Times New Roman" w:cs="Arial Unicode MS"/>
          <w:b/>
          <w:bCs/>
          <w:color w:val="000000"/>
          <w:sz w:val="30"/>
          <w:szCs w:val="30"/>
          <w:u w:color="000000"/>
          <w:bdr w:val="nil"/>
          <w:lang w:eastAsia="zh-CN"/>
        </w:rPr>
        <w:t>Образец</w:t>
      </w:r>
      <w:r w:rsidRPr="0084012E">
        <w:rPr>
          <w:rFonts w:ascii="Times New Roman" w:eastAsia="Arial Unicode MS" w:hAnsi="Times New Roman" w:cs="Arial Unicode MS"/>
          <w:b/>
          <w:bCs/>
          <w:color w:val="000000"/>
          <w:sz w:val="30"/>
          <w:szCs w:val="30"/>
          <w:u w:color="000000"/>
          <w:bdr w:val="nil"/>
          <w:lang w:val="en-US" w:eastAsia="zh-CN"/>
        </w:rPr>
        <w:t xml:space="preserve"> </w:t>
      </w:r>
      <w:r w:rsidRPr="0084012E">
        <w:rPr>
          <w:rFonts w:ascii="Times New Roman" w:eastAsia="Arial Unicode MS" w:hAnsi="Times New Roman" w:cs="Arial Unicode MS"/>
          <w:b/>
          <w:bCs/>
          <w:color w:val="000000"/>
          <w:sz w:val="30"/>
          <w:szCs w:val="30"/>
          <w:u w:color="000000"/>
          <w:bdr w:val="nil"/>
          <w:lang w:eastAsia="zh-CN"/>
        </w:rPr>
        <w:t>доклада</w:t>
      </w:r>
    </w:p>
    <w:p w:rsidR="0084012E" w:rsidRPr="0084012E" w:rsidRDefault="0084012E" w:rsidP="0084012E">
      <w:pPr>
        <w:pBdr>
          <w:top w:val="nil"/>
          <w:left w:val="nil"/>
          <w:bottom w:val="nil"/>
          <w:right w:val="nil"/>
          <w:between w:val="nil"/>
          <w:bar w:val="nil"/>
        </w:pBdr>
        <w:spacing w:after="0" w:line="280" w:lineRule="exact"/>
        <w:ind w:left="567"/>
        <w:rPr>
          <w:rFonts w:ascii="Times New Roman" w:eastAsia="Arial Unicode MS" w:hAnsi="Times New Roman" w:cs="Arial Unicode MS"/>
          <w:b/>
          <w:bCs/>
          <w:color w:val="000000"/>
          <w:sz w:val="30"/>
          <w:szCs w:val="30"/>
          <w:u w:color="000000"/>
          <w:bdr w:val="nil"/>
          <w:lang w:val="en-US" w:eastAsia="zh-CN"/>
        </w:rPr>
      </w:pPr>
    </w:p>
    <w:p w:rsidR="0084012E" w:rsidRPr="0084012E" w:rsidRDefault="0084012E" w:rsidP="0084012E">
      <w:pPr>
        <w:pBdr>
          <w:top w:val="nil"/>
          <w:left w:val="nil"/>
          <w:bottom w:val="nil"/>
          <w:right w:val="nil"/>
          <w:between w:val="nil"/>
          <w:bar w:val="nil"/>
        </w:pBdr>
        <w:spacing w:after="0" w:line="240" w:lineRule="auto"/>
        <w:ind w:left="567"/>
        <w:jc w:val="center"/>
        <w:rPr>
          <w:rFonts w:ascii="Times New Roman" w:eastAsia="Arial Unicode MS" w:hAnsi="Times New Roman" w:cs="Arial Unicode MS"/>
          <w:b/>
          <w:bCs/>
          <w:color w:val="000000"/>
          <w:sz w:val="26"/>
          <w:szCs w:val="26"/>
          <w:u w:color="000000"/>
          <w:bdr w:val="nil"/>
          <w:lang w:val="en-US" w:eastAsia="zh-CN"/>
        </w:rPr>
      </w:pPr>
      <w:r w:rsidRPr="0084012E">
        <w:rPr>
          <w:rFonts w:ascii="Times New Roman" w:eastAsia="Arial Unicode MS" w:hAnsi="Times New Roman" w:cs="Arial Unicode MS"/>
          <w:b/>
          <w:bCs/>
          <w:color w:val="000000"/>
          <w:sz w:val="26"/>
          <w:szCs w:val="26"/>
          <w:u w:color="000000"/>
          <w:bdr w:val="nil"/>
          <w:lang w:val="en-US" w:eastAsia="zh-CN"/>
        </w:rPr>
        <w:t>REQUIREMENTS FOR PUBLICATION</w:t>
      </w:r>
    </w:p>
    <w:p w:rsidR="0084012E" w:rsidRPr="0084012E" w:rsidRDefault="0084012E" w:rsidP="0084012E">
      <w:pPr>
        <w:pBdr>
          <w:top w:val="nil"/>
          <w:left w:val="nil"/>
          <w:bottom w:val="nil"/>
          <w:right w:val="nil"/>
          <w:between w:val="nil"/>
          <w:bar w:val="nil"/>
        </w:pBdr>
        <w:shd w:val="clear" w:color="auto" w:fill="FFFFFF"/>
        <w:spacing w:after="0" w:line="240" w:lineRule="auto"/>
        <w:ind w:left="567"/>
        <w:rPr>
          <w:rFonts w:ascii="Times New Roman" w:eastAsia="Arial Unicode MS" w:hAnsi="Times New Roman" w:cs="Arial Unicode MS"/>
          <w:color w:val="000000"/>
          <w:sz w:val="26"/>
          <w:szCs w:val="26"/>
          <w:u w:color="000000"/>
          <w:bdr w:val="nil"/>
          <w:lang w:val="en-US" w:eastAsia="zh-CN"/>
        </w:rPr>
      </w:pPr>
      <w:r w:rsidRPr="0084012E">
        <w:rPr>
          <w:rFonts w:ascii="Times New Roman" w:eastAsia="Arial Unicode MS" w:hAnsi="Times New Roman" w:cs="Arial Unicode MS"/>
          <w:color w:val="000000"/>
          <w:sz w:val="26"/>
          <w:szCs w:val="26"/>
          <w:u w:color="000000"/>
          <w:bdr w:val="nil"/>
          <w:lang w:val="en-US" w:eastAsia="zh-CN"/>
        </w:rPr>
        <w:t>Before the start of the conference, a publication of the materials of presentations is planned.</w:t>
      </w:r>
    </w:p>
    <w:p w:rsidR="0084012E" w:rsidRPr="0084012E" w:rsidRDefault="0084012E" w:rsidP="0084012E">
      <w:pPr>
        <w:pBdr>
          <w:top w:val="nil"/>
          <w:left w:val="nil"/>
          <w:bottom w:val="nil"/>
          <w:right w:val="nil"/>
          <w:between w:val="nil"/>
          <w:bar w:val="nil"/>
        </w:pBdr>
        <w:shd w:val="clear" w:color="auto" w:fill="FFFFFF"/>
        <w:spacing w:after="0" w:line="240" w:lineRule="auto"/>
        <w:ind w:left="567"/>
        <w:jc w:val="center"/>
        <w:rPr>
          <w:rFonts w:ascii="Times New Roman" w:eastAsia="Arial Unicode MS" w:hAnsi="Times New Roman" w:cs="Arial Unicode MS"/>
          <w:color w:val="000000"/>
          <w:sz w:val="26"/>
          <w:szCs w:val="26"/>
          <w:u w:color="000000"/>
          <w:bdr w:val="nil"/>
          <w:lang w:val="en-US" w:eastAsia="zh-CN"/>
        </w:rPr>
      </w:pPr>
    </w:p>
    <w:p w:rsidR="0084012E" w:rsidRPr="0084012E" w:rsidRDefault="0084012E" w:rsidP="0084012E">
      <w:pPr>
        <w:pBdr>
          <w:top w:val="nil"/>
          <w:left w:val="nil"/>
          <w:bottom w:val="nil"/>
          <w:right w:val="nil"/>
          <w:between w:val="nil"/>
          <w:bar w:val="nil"/>
        </w:pBdr>
        <w:shd w:val="clear" w:color="auto" w:fill="FFFFFF"/>
        <w:spacing w:after="0" w:line="240" w:lineRule="auto"/>
        <w:ind w:left="567" w:firstLine="780"/>
        <w:jc w:val="both"/>
        <w:rPr>
          <w:rFonts w:ascii="Times New Roman" w:eastAsia="Arial Unicode MS" w:hAnsi="Times New Roman" w:cs="Arial Unicode MS"/>
          <w:color w:val="000000"/>
          <w:sz w:val="26"/>
          <w:szCs w:val="26"/>
          <w:u w:color="000000"/>
          <w:bdr w:val="nil"/>
          <w:lang w:val="en-US" w:eastAsia="zh-CN"/>
        </w:rPr>
      </w:pPr>
      <w:r w:rsidRPr="0084012E">
        <w:rPr>
          <w:rFonts w:ascii="Times New Roman" w:eastAsia="Arial Unicode MS" w:hAnsi="Times New Roman" w:cs="Arial Unicode MS"/>
          <w:color w:val="000000"/>
          <w:sz w:val="26"/>
          <w:szCs w:val="26"/>
          <w:u w:color="000000"/>
          <w:bdr w:val="nil"/>
          <w:lang w:val="en-US" w:eastAsia="zh-CN"/>
        </w:rPr>
        <w:t xml:space="preserve">For publication all writings will be accepted in electronic format. The author’s name will act as </w:t>
      </w:r>
      <w:r w:rsidRPr="0084012E">
        <w:rPr>
          <w:rFonts w:ascii="Times New Roman" w:eastAsia="Arial Unicode MS" w:hAnsi="Times New Roman" w:cs="Arial Unicode MS"/>
          <w:b/>
          <w:bCs/>
          <w:color w:val="000000"/>
          <w:sz w:val="26"/>
          <w:szCs w:val="26"/>
          <w:u w:color="000000"/>
          <w:bdr w:val="nil"/>
          <w:lang w:val="en-US" w:eastAsia="zh-CN"/>
        </w:rPr>
        <w:t>the file name</w:t>
      </w:r>
      <w:r w:rsidRPr="0084012E">
        <w:rPr>
          <w:rFonts w:ascii="Times New Roman" w:eastAsia="Arial Unicode MS" w:hAnsi="Times New Roman" w:cs="Arial Unicode MS"/>
          <w:color w:val="000000"/>
          <w:sz w:val="26"/>
          <w:szCs w:val="26"/>
          <w:u w:color="000000"/>
          <w:bdr w:val="nil"/>
          <w:lang w:val="en-US" w:eastAsia="zh-CN"/>
        </w:rPr>
        <w:t xml:space="preserve"> (for work files – Petrov.doc; for illustrations – Petrov.tif).</w:t>
      </w:r>
    </w:p>
    <w:p w:rsidR="0084012E" w:rsidRPr="0084012E" w:rsidRDefault="0084012E" w:rsidP="0084012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567" w:firstLine="780"/>
        <w:jc w:val="both"/>
        <w:rPr>
          <w:rFonts w:ascii="Times New Roman" w:eastAsia="Arial Unicode MS" w:hAnsi="Times New Roman" w:cs="Arial Unicode MS"/>
          <w:color w:val="000000"/>
          <w:sz w:val="26"/>
          <w:szCs w:val="26"/>
          <w:u w:color="000000"/>
          <w:bdr w:val="nil"/>
          <w:lang w:val="en-US" w:eastAsia="zh-CN"/>
        </w:rPr>
      </w:pPr>
      <w:r w:rsidRPr="0084012E">
        <w:rPr>
          <w:rFonts w:ascii="Times New Roman" w:eastAsia="Arial Unicode MS" w:hAnsi="Times New Roman" w:cs="Arial Unicode MS"/>
          <w:color w:val="000000"/>
          <w:sz w:val="26"/>
          <w:szCs w:val="26"/>
          <w:u w:color="000000"/>
          <w:bdr w:val="nil"/>
          <w:lang w:val="en-US" w:eastAsia="zh-CN"/>
        </w:rPr>
        <w:t xml:space="preserve">Conference materials will be presented in Russian and English. Length should be </w:t>
      </w:r>
      <w:r w:rsidRPr="0084012E">
        <w:rPr>
          <w:rFonts w:ascii="Times New Roman" w:eastAsia="Arial Unicode MS" w:hAnsi="Times New Roman" w:cs="Arial Unicode MS"/>
          <w:b/>
          <w:bCs/>
          <w:color w:val="000000"/>
          <w:sz w:val="26"/>
          <w:szCs w:val="26"/>
          <w:u w:color="000000"/>
          <w:bdr w:val="nil"/>
          <w:lang w:val="en-US" w:eastAsia="zh-CN"/>
        </w:rPr>
        <w:t>no longer than 20 thousand characters</w:t>
      </w:r>
      <w:r w:rsidRPr="0084012E">
        <w:rPr>
          <w:rFonts w:ascii="Times New Roman" w:eastAsia="Arial Unicode MS" w:hAnsi="Times New Roman" w:cs="Arial Unicode MS"/>
          <w:color w:val="000000"/>
          <w:sz w:val="26"/>
          <w:szCs w:val="26"/>
          <w:u w:color="000000"/>
          <w:bdr w:val="nil"/>
          <w:lang w:val="en-US" w:eastAsia="zh-CN"/>
        </w:rPr>
        <w:t xml:space="preserve"> without spaces (including bibliography). Text editor: Microsoft Word, font: Times New Roman, 12 point font single-spaced; typing field: left - 3 cm, height - 2 </w:t>
      </w:r>
      <w:r w:rsidRPr="0084012E">
        <w:rPr>
          <w:rFonts w:ascii="Times New Roman" w:eastAsia="Arial Unicode MS" w:hAnsi="Times New Roman" w:cs="Arial Unicode MS"/>
          <w:color w:val="000000"/>
          <w:sz w:val="26"/>
          <w:szCs w:val="26"/>
          <w:u w:color="000000"/>
          <w:bdr w:val="nil"/>
          <w:lang w:eastAsia="zh-CN"/>
        </w:rPr>
        <w:t>см</w:t>
      </w:r>
      <w:r w:rsidRPr="0084012E">
        <w:rPr>
          <w:rFonts w:ascii="Times New Roman" w:eastAsia="Arial Unicode MS" w:hAnsi="Times New Roman" w:cs="Arial Unicode MS"/>
          <w:color w:val="000000"/>
          <w:sz w:val="26"/>
          <w:szCs w:val="26"/>
          <w:u w:color="000000"/>
          <w:bdr w:val="nil"/>
          <w:lang w:val="en-US" w:eastAsia="zh-CN"/>
        </w:rPr>
        <w:t xml:space="preserve">, right - 2 </w:t>
      </w:r>
      <w:r w:rsidRPr="0084012E">
        <w:rPr>
          <w:rFonts w:ascii="Times New Roman" w:eastAsia="Arial Unicode MS" w:hAnsi="Times New Roman" w:cs="Arial Unicode MS"/>
          <w:color w:val="000000"/>
          <w:sz w:val="26"/>
          <w:szCs w:val="26"/>
          <w:u w:color="000000"/>
          <w:bdr w:val="nil"/>
          <w:lang w:eastAsia="zh-CN"/>
        </w:rPr>
        <w:t>см</w:t>
      </w:r>
      <w:r w:rsidRPr="0084012E">
        <w:rPr>
          <w:rFonts w:ascii="Times New Roman" w:eastAsia="Arial Unicode MS" w:hAnsi="Times New Roman" w:cs="Arial Unicode MS"/>
          <w:color w:val="000000"/>
          <w:sz w:val="26"/>
          <w:szCs w:val="26"/>
          <w:u w:color="000000"/>
          <w:bdr w:val="nil"/>
          <w:lang w:val="en-US" w:eastAsia="zh-CN"/>
        </w:rPr>
        <w:t xml:space="preserve">, lower - 3 </w:t>
      </w:r>
      <w:r w:rsidRPr="0084012E">
        <w:rPr>
          <w:rFonts w:ascii="Times New Roman" w:eastAsia="Arial Unicode MS" w:hAnsi="Times New Roman" w:cs="Arial Unicode MS"/>
          <w:color w:val="000000"/>
          <w:sz w:val="26"/>
          <w:szCs w:val="26"/>
          <w:u w:color="000000"/>
          <w:bdr w:val="nil"/>
          <w:lang w:eastAsia="zh-CN"/>
        </w:rPr>
        <w:t>см</w:t>
      </w:r>
      <w:r w:rsidRPr="0084012E">
        <w:rPr>
          <w:rFonts w:ascii="Times New Roman" w:eastAsia="Arial Unicode MS" w:hAnsi="Times New Roman" w:cs="Arial Unicode MS"/>
          <w:color w:val="000000"/>
          <w:sz w:val="26"/>
          <w:szCs w:val="26"/>
          <w:u w:color="000000"/>
          <w:bdr w:val="nil"/>
          <w:lang w:val="en-US" w:eastAsia="zh-CN"/>
        </w:rPr>
        <w:t>; drawings in tif format, resolution no less than 300 dpi. Graphics and diagrams – black and white, without colored or gray elements and small (compact) fillings. Signatures for illustrations and tables should be given in separate word documents in both Russian and English. It is acceptable for tables and diagrams to be made in Excel using Times New Roman 10 point font (A4 paper format).</w:t>
      </w:r>
    </w:p>
    <w:p w:rsidR="0084012E" w:rsidRPr="0084012E" w:rsidRDefault="0084012E" w:rsidP="0084012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567" w:firstLine="783"/>
        <w:jc w:val="both"/>
        <w:rPr>
          <w:rFonts w:ascii="Times New Roman" w:eastAsia="Arial Unicode MS" w:hAnsi="Times New Roman" w:cs="Arial Unicode MS"/>
          <w:color w:val="000000"/>
          <w:sz w:val="26"/>
          <w:szCs w:val="26"/>
          <w:u w:color="000000"/>
          <w:bdr w:val="nil"/>
          <w:lang w:val="en-US" w:eastAsia="zh-CN"/>
        </w:rPr>
      </w:pPr>
      <w:r w:rsidRPr="0084012E">
        <w:rPr>
          <w:rFonts w:ascii="Times New Roman" w:eastAsia="Arial Unicode MS" w:hAnsi="Times New Roman" w:cs="Arial Unicode MS"/>
          <w:b/>
          <w:bCs/>
          <w:i/>
          <w:iCs/>
          <w:color w:val="000000"/>
          <w:sz w:val="26"/>
          <w:szCs w:val="26"/>
          <w:u w:val="single" w:color="000000"/>
          <w:bdr w:val="nil"/>
          <w:lang w:val="en-US" w:eastAsia="zh-CN"/>
        </w:rPr>
        <w:t>You should not:</w:t>
      </w:r>
      <w:r w:rsidRPr="0084012E">
        <w:rPr>
          <w:rFonts w:ascii="Times New Roman" w:eastAsia="Arial Unicode MS" w:hAnsi="Times New Roman" w:cs="Arial Unicode MS"/>
          <w:color w:val="000000"/>
          <w:sz w:val="26"/>
          <w:szCs w:val="26"/>
          <w:u w:color="000000"/>
          <w:bdr w:val="nil"/>
          <w:lang w:val="en-US" w:eastAsia="zh-CN"/>
        </w:rPr>
        <w:t xml:space="preserve"> create tabulation; highlight words with spacing (between words and characters, there should be only one space); separate paragraphs with an empty line; use commands that are completed in an automatic regime (adding footnotes, hyperlinks, markings, numeration of paragraphs, etc); use macros, save the text as a template and as a “Read-only” file; format the text and make hyphenated words. The indicated units of measurement should correspond with the SI system..</w:t>
      </w:r>
    </w:p>
    <w:p w:rsidR="0084012E" w:rsidRPr="0084012E" w:rsidRDefault="0084012E" w:rsidP="0084012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567" w:firstLine="780"/>
        <w:jc w:val="both"/>
        <w:rPr>
          <w:rFonts w:ascii="Times New Roman" w:eastAsia="Arial Unicode MS" w:hAnsi="Times New Roman" w:cs="Arial Unicode MS"/>
          <w:color w:val="000000"/>
          <w:sz w:val="26"/>
          <w:szCs w:val="26"/>
          <w:u w:color="000000"/>
          <w:bdr w:val="nil"/>
          <w:lang w:val="en-US" w:eastAsia="zh-CN"/>
        </w:rPr>
      </w:pPr>
      <w:r w:rsidRPr="0084012E">
        <w:rPr>
          <w:rFonts w:ascii="Times New Roman" w:eastAsia="Arial Unicode MS" w:hAnsi="Times New Roman" w:cs="Arial Unicode MS"/>
          <w:color w:val="000000"/>
          <w:sz w:val="26"/>
          <w:szCs w:val="26"/>
          <w:u w:color="000000"/>
          <w:bdr w:val="nil"/>
          <w:lang w:val="en-US" w:eastAsia="zh-CN"/>
        </w:rPr>
        <w:t>Links to literature should be parenthetical (Petrov, 2001), or if cited from a specific page (Petrov, 2001, pg. 31). Links in the text for pictures, tables, and publications should also be parenthetical: (Pic. 1 – 2, 3), (table 1), (Petrov, 2001: Pic. 1 – 2, 3). The size of drawings and tables should not take up more than 1/3 of the article.</w:t>
      </w:r>
    </w:p>
    <w:p w:rsidR="0084012E" w:rsidRPr="0084012E" w:rsidRDefault="0084012E" w:rsidP="0084012E">
      <w:pPr>
        <w:pBdr>
          <w:top w:val="nil"/>
          <w:left w:val="nil"/>
          <w:bottom w:val="nil"/>
          <w:right w:val="nil"/>
          <w:between w:val="nil"/>
          <w:bar w:val="nil"/>
        </w:pBdr>
        <w:shd w:val="clear" w:color="auto" w:fill="FFFFFF"/>
        <w:spacing w:after="0" w:line="240" w:lineRule="auto"/>
        <w:ind w:left="567" w:firstLine="780"/>
        <w:jc w:val="both"/>
        <w:rPr>
          <w:rFonts w:ascii="Times New Roman" w:eastAsia="Arial Unicode MS" w:hAnsi="Times New Roman" w:cs="Arial Unicode MS"/>
          <w:color w:val="000000"/>
          <w:sz w:val="26"/>
          <w:szCs w:val="26"/>
          <w:u w:color="000000"/>
          <w:bdr w:val="nil"/>
          <w:lang w:val="en-US" w:eastAsia="zh-CN"/>
        </w:rPr>
      </w:pPr>
      <w:r w:rsidRPr="0084012E">
        <w:rPr>
          <w:rFonts w:ascii="Times New Roman" w:eastAsia="Arial Unicode MS" w:hAnsi="Times New Roman" w:cs="Arial Unicode MS"/>
          <w:color w:val="000000"/>
          <w:sz w:val="26"/>
          <w:szCs w:val="26"/>
          <w:u w:color="000000"/>
          <w:bdr w:val="nil"/>
          <w:lang w:val="en-US" w:eastAsia="zh-CN"/>
        </w:rPr>
        <w:t xml:space="preserve">At the end of the article should be a bibliography in alphabetical order and a </w:t>
      </w:r>
      <w:r w:rsidRPr="0084012E">
        <w:rPr>
          <w:rFonts w:ascii="Times New Roman" w:eastAsia="Arial Unicode MS" w:hAnsi="Times New Roman" w:cs="Arial Unicode MS"/>
          <w:b/>
          <w:bCs/>
          <w:color w:val="000000"/>
          <w:sz w:val="26"/>
          <w:szCs w:val="26"/>
          <w:u w:color="000000"/>
          <w:bdr w:val="nil"/>
          <w:lang w:val="en-US" w:eastAsia="zh-CN"/>
        </w:rPr>
        <w:t>summary of up to one-thousand characters in English.</w:t>
      </w:r>
    </w:p>
    <w:p w:rsidR="0084012E" w:rsidRPr="0084012E" w:rsidRDefault="0084012E" w:rsidP="0084012E">
      <w:pPr>
        <w:pBdr>
          <w:top w:val="nil"/>
          <w:left w:val="nil"/>
          <w:bottom w:val="nil"/>
          <w:right w:val="nil"/>
          <w:between w:val="nil"/>
          <w:bar w:val="nil"/>
        </w:pBdr>
        <w:shd w:val="clear" w:color="auto" w:fill="FFFFFF"/>
        <w:spacing w:after="0" w:line="240" w:lineRule="auto"/>
        <w:ind w:left="567"/>
        <w:jc w:val="center"/>
        <w:rPr>
          <w:rFonts w:ascii="Times New Roman" w:eastAsia="Arial Unicode MS" w:hAnsi="Times New Roman" w:cs="Arial Unicode MS"/>
          <w:color w:val="000000"/>
          <w:sz w:val="26"/>
          <w:szCs w:val="26"/>
          <w:u w:color="000000"/>
          <w:bdr w:val="nil"/>
          <w:lang w:val="en-US" w:eastAsia="zh-CN"/>
        </w:rPr>
      </w:pPr>
    </w:p>
    <w:p w:rsidR="0084012E" w:rsidRPr="0084012E" w:rsidRDefault="0084012E" w:rsidP="0084012E">
      <w:pPr>
        <w:pBdr>
          <w:top w:val="nil"/>
          <w:left w:val="nil"/>
          <w:bottom w:val="nil"/>
          <w:right w:val="nil"/>
          <w:between w:val="nil"/>
          <w:bar w:val="nil"/>
        </w:pBdr>
        <w:shd w:val="clear" w:color="auto" w:fill="FFFFFF"/>
        <w:spacing w:after="0" w:line="240" w:lineRule="auto"/>
        <w:ind w:left="567"/>
        <w:jc w:val="center"/>
        <w:rPr>
          <w:rFonts w:ascii="Times New Roman" w:eastAsia="Arial Unicode MS" w:hAnsi="Times New Roman" w:cs="Arial Unicode MS"/>
          <w:color w:val="000000"/>
          <w:sz w:val="26"/>
          <w:szCs w:val="26"/>
          <w:u w:color="000000"/>
          <w:bdr w:val="nil"/>
          <w:lang w:val="en-US" w:eastAsia="zh-CN"/>
        </w:rPr>
      </w:pPr>
      <w:r w:rsidRPr="0084012E">
        <w:rPr>
          <w:rFonts w:ascii="Times New Roman" w:eastAsia="Arial Unicode MS" w:hAnsi="Times New Roman" w:cs="Arial Unicode MS"/>
          <w:color w:val="000000"/>
          <w:sz w:val="26"/>
          <w:szCs w:val="26"/>
          <w:u w:color="000000"/>
          <w:bdr w:val="nil"/>
          <w:lang w:val="en-US" w:eastAsia="zh-CN"/>
        </w:rPr>
        <w:t>An example of article formatting</w:t>
      </w:r>
    </w:p>
    <w:p w:rsidR="0084012E" w:rsidRPr="0084012E" w:rsidRDefault="0084012E" w:rsidP="0084012E">
      <w:pPr>
        <w:pBdr>
          <w:top w:val="nil"/>
          <w:left w:val="nil"/>
          <w:bottom w:val="nil"/>
          <w:right w:val="nil"/>
          <w:between w:val="nil"/>
          <w:bar w:val="nil"/>
        </w:pBdr>
        <w:shd w:val="clear" w:color="auto" w:fill="FFFFFF"/>
        <w:spacing w:after="0" w:line="240" w:lineRule="auto"/>
        <w:ind w:left="567" w:firstLine="2482"/>
        <w:rPr>
          <w:rFonts w:ascii="Times New Roman" w:eastAsia="Arial Unicode MS" w:hAnsi="Times New Roman" w:cs="Arial Unicode MS"/>
          <w:color w:val="000000"/>
          <w:spacing w:val="-2"/>
          <w:sz w:val="26"/>
          <w:szCs w:val="26"/>
          <w:u w:color="000000"/>
          <w:bdr w:val="nil"/>
          <w:lang w:val="en-US" w:eastAsia="zh-CN"/>
        </w:rPr>
      </w:pPr>
    </w:p>
    <w:p w:rsidR="0084012E" w:rsidRPr="0084012E" w:rsidRDefault="0084012E" w:rsidP="0084012E">
      <w:pPr>
        <w:pBdr>
          <w:top w:val="nil"/>
          <w:left w:val="nil"/>
          <w:bottom w:val="nil"/>
          <w:right w:val="nil"/>
          <w:between w:val="nil"/>
          <w:bar w:val="nil"/>
        </w:pBdr>
        <w:shd w:val="clear" w:color="auto" w:fill="FFFFFF"/>
        <w:spacing w:after="0" w:line="240" w:lineRule="auto"/>
        <w:ind w:left="567" w:firstLine="2482"/>
        <w:rPr>
          <w:rFonts w:ascii="Times New Roman" w:eastAsia="Arial Unicode MS" w:hAnsi="Times New Roman" w:cs="Arial Unicode MS"/>
          <w:color w:val="000000"/>
          <w:spacing w:val="-2"/>
          <w:sz w:val="26"/>
          <w:szCs w:val="26"/>
          <w:u w:color="000000"/>
          <w:bdr w:val="nil"/>
          <w:lang w:val="en-US" w:eastAsia="zh-CN"/>
        </w:rPr>
      </w:pPr>
      <w:r w:rsidRPr="0084012E">
        <w:rPr>
          <w:rFonts w:ascii="Times New Roman" w:eastAsia="Arial Unicode MS" w:hAnsi="Times New Roman" w:cs="Arial Unicode MS"/>
          <w:color w:val="000000"/>
          <w:spacing w:val="-2"/>
          <w:sz w:val="26"/>
          <w:szCs w:val="26"/>
          <w:u w:color="000000"/>
          <w:bdr w:val="nil"/>
          <w:lang w:val="en-US" w:eastAsia="zh-CN"/>
        </w:rPr>
        <w:t>N.N. Kradin', Z. Batsaikhan</w:t>
      </w:r>
      <w:r w:rsidRPr="0084012E">
        <w:rPr>
          <w:rFonts w:ascii="Times New Roman" w:eastAsia="Arial Unicode MS" w:hAnsi="Times New Roman" w:cs="Arial Unicode MS"/>
          <w:color w:val="000000"/>
          <w:spacing w:val="-2"/>
          <w:sz w:val="26"/>
          <w:szCs w:val="26"/>
          <w:u w:color="000000"/>
          <w:bdr w:val="nil"/>
          <w:vertAlign w:val="superscript"/>
          <w:lang w:val="en-US" w:eastAsia="zh-CN"/>
        </w:rPr>
        <w:t>2</w:t>
      </w:r>
    </w:p>
    <w:p w:rsidR="0084012E" w:rsidRPr="0084012E" w:rsidRDefault="0084012E" w:rsidP="0084012E">
      <w:pPr>
        <w:pBdr>
          <w:top w:val="nil"/>
          <w:left w:val="nil"/>
          <w:bottom w:val="nil"/>
          <w:right w:val="nil"/>
          <w:between w:val="nil"/>
          <w:bar w:val="nil"/>
        </w:pBdr>
        <w:shd w:val="clear" w:color="auto" w:fill="FFFFFF"/>
        <w:spacing w:after="0" w:line="240" w:lineRule="auto"/>
        <w:ind w:left="567"/>
        <w:rPr>
          <w:rFonts w:ascii="Times New Roman" w:eastAsia="Arial Unicode MS" w:hAnsi="Times New Roman" w:cs="Arial Unicode MS"/>
          <w:i/>
          <w:iCs/>
          <w:color w:val="000000"/>
          <w:spacing w:val="-2"/>
          <w:sz w:val="26"/>
          <w:szCs w:val="26"/>
          <w:u w:color="000000"/>
          <w:bdr w:val="nil"/>
          <w:lang w:val="en-US" w:eastAsia="zh-CN"/>
        </w:rPr>
      </w:pPr>
      <w:r w:rsidRPr="0084012E">
        <w:rPr>
          <w:rFonts w:ascii="Times New Roman" w:eastAsia="Arial Unicode MS" w:hAnsi="Times New Roman" w:cs="Arial Unicode MS"/>
          <w:i/>
          <w:iCs/>
          <w:color w:val="000000"/>
          <w:spacing w:val="-2"/>
          <w:sz w:val="26"/>
          <w:szCs w:val="26"/>
          <w:u w:color="000000"/>
          <w:bdr w:val="nil"/>
          <w:lang w:val="en-US" w:eastAsia="zh-CN"/>
        </w:rPr>
        <w:t xml:space="preserve">'Institute of Archeology and Ethnography DVNTs SO RAN (Russian Federation), </w:t>
      </w:r>
    </w:p>
    <w:p w:rsidR="0084012E" w:rsidRPr="0084012E" w:rsidRDefault="0084012E" w:rsidP="0084012E">
      <w:pPr>
        <w:pBdr>
          <w:top w:val="nil"/>
          <w:left w:val="nil"/>
          <w:bottom w:val="nil"/>
          <w:right w:val="nil"/>
          <w:between w:val="nil"/>
          <w:bar w:val="nil"/>
        </w:pBdr>
        <w:shd w:val="clear" w:color="auto" w:fill="FFFFFF"/>
        <w:spacing w:after="0" w:line="240" w:lineRule="auto"/>
        <w:ind w:left="567"/>
        <w:rPr>
          <w:rFonts w:ascii="Times New Roman" w:eastAsia="Arial Unicode MS" w:hAnsi="Times New Roman" w:cs="Arial Unicode MS"/>
          <w:i/>
          <w:iCs/>
          <w:color w:val="000000"/>
          <w:sz w:val="26"/>
          <w:szCs w:val="26"/>
          <w:u w:color="000000"/>
          <w:bdr w:val="nil"/>
          <w:lang w:val="en-US" w:eastAsia="zh-CN"/>
        </w:rPr>
      </w:pPr>
      <w:r w:rsidRPr="0084012E">
        <w:rPr>
          <w:rFonts w:ascii="Times New Roman" w:eastAsia="Arial Unicode MS" w:hAnsi="Times New Roman" w:cs="Arial Unicode MS"/>
          <w:i/>
          <w:iCs/>
          <w:color w:val="000000"/>
          <w:sz w:val="26"/>
          <w:szCs w:val="26"/>
          <w:u w:color="000000"/>
          <w:bdr w:val="nil"/>
          <w:vertAlign w:val="superscript"/>
          <w:lang w:val="en-US" w:eastAsia="zh-CN"/>
        </w:rPr>
        <w:t>2</w:t>
      </w:r>
      <w:r w:rsidRPr="0084012E">
        <w:rPr>
          <w:rFonts w:ascii="Times New Roman" w:eastAsia="Arial Unicode MS" w:hAnsi="Times New Roman" w:cs="Arial Unicode MS"/>
          <w:i/>
          <w:iCs/>
          <w:color w:val="000000"/>
          <w:sz w:val="26"/>
          <w:szCs w:val="26"/>
          <w:u w:color="000000"/>
          <w:bdr w:val="nil"/>
          <w:lang w:val="en-US" w:eastAsia="zh-CN"/>
        </w:rPr>
        <w:t xml:space="preserve">National University of Mongolia (Mongolia) </w:t>
      </w:r>
    </w:p>
    <w:p w:rsidR="0084012E" w:rsidRPr="0084012E" w:rsidRDefault="0084012E" w:rsidP="0084012E">
      <w:pPr>
        <w:pBdr>
          <w:top w:val="nil"/>
          <w:left w:val="nil"/>
          <w:bottom w:val="nil"/>
          <w:right w:val="nil"/>
          <w:between w:val="nil"/>
          <w:bar w:val="nil"/>
        </w:pBdr>
        <w:shd w:val="clear" w:color="auto" w:fill="FFFFFF"/>
        <w:spacing w:after="0" w:line="240" w:lineRule="auto"/>
        <w:ind w:left="567"/>
        <w:rPr>
          <w:rFonts w:ascii="Times New Roman" w:eastAsia="Arial Unicode MS" w:hAnsi="Times New Roman" w:cs="Arial Unicode MS"/>
          <w:i/>
          <w:iCs/>
          <w:color w:val="000000"/>
          <w:sz w:val="26"/>
          <w:szCs w:val="26"/>
          <w:u w:color="000000"/>
          <w:bdr w:val="nil"/>
          <w:lang w:val="en-US" w:eastAsia="zh-CN"/>
        </w:rPr>
      </w:pPr>
    </w:p>
    <w:p w:rsidR="0084012E" w:rsidRPr="0084012E" w:rsidRDefault="0084012E" w:rsidP="0084012E">
      <w:pPr>
        <w:pBdr>
          <w:top w:val="nil"/>
          <w:left w:val="nil"/>
          <w:bottom w:val="nil"/>
          <w:right w:val="nil"/>
          <w:between w:val="nil"/>
          <w:bar w:val="nil"/>
        </w:pBdr>
        <w:shd w:val="clear" w:color="auto" w:fill="FFFFFF"/>
        <w:spacing w:after="0" w:line="240" w:lineRule="auto"/>
        <w:ind w:left="567"/>
        <w:jc w:val="center"/>
        <w:rPr>
          <w:rFonts w:ascii="Times New Roman" w:eastAsia="Arial Unicode MS" w:hAnsi="Times New Roman" w:cs="Arial Unicode MS"/>
          <w:color w:val="000000"/>
          <w:sz w:val="26"/>
          <w:szCs w:val="26"/>
          <w:u w:color="000000"/>
          <w:bdr w:val="nil"/>
          <w:lang w:val="en-US" w:eastAsia="zh-CN"/>
        </w:rPr>
      </w:pPr>
      <w:r w:rsidRPr="0084012E">
        <w:rPr>
          <w:rFonts w:ascii="Times New Roman" w:eastAsia="Arial Unicode MS" w:hAnsi="Times New Roman" w:cs="Arial Unicode MS"/>
          <w:color w:val="000000"/>
          <w:sz w:val="26"/>
          <w:szCs w:val="26"/>
          <w:u w:color="000000"/>
          <w:bdr w:val="nil"/>
          <w:lang w:val="en-US" w:eastAsia="zh-CN"/>
        </w:rPr>
        <w:t>SOCIAL STRUCTURE OF THE KHUNNU OF MONGOLIA AND</w:t>
      </w:r>
    </w:p>
    <w:p w:rsidR="0084012E" w:rsidRPr="0084012E" w:rsidRDefault="0084012E" w:rsidP="0084012E">
      <w:pPr>
        <w:pBdr>
          <w:top w:val="nil"/>
          <w:left w:val="nil"/>
          <w:bottom w:val="nil"/>
          <w:right w:val="nil"/>
          <w:between w:val="nil"/>
          <w:bar w:val="nil"/>
        </w:pBdr>
        <w:shd w:val="clear" w:color="auto" w:fill="FFFFFF"/>
        <w:spacing w:after="0" w:line="240" w:lineRule="auto"/>
        <w:ind w:left="567"/>
        <w:jc w:val="center"/>
        <w:rPr>
          <w:rFonts w:ascii="Times New Roman" w:eastAsia="Arial Unicode MS" w:hAnsi="Times New Roman" w:cs="Arial Unicode MS"/>
          <w:color w:val="000000"/>
          <w:sz w:val="26"/>
          <w:szCs w:val="26"/>
          <w:u w:color="000000"/>
          <w:bdr w:val="nil"/>
          <w:lang w:val="en-US" w:eastAsia="zh-CN"/>
        </w:rPr>
      </w:pPr>
      <w:r w:rsidRPr="0084012E">
        <w:rPr>
          <w:rFonts w:ascii="Times New Roman" w:eastAsia="Arial Unicode MS" w:hAnsi="Times New Roman" w:cs="Arial Unicode MS"/>
          <w:color w:val="000000"/>
          <w:sz w:val="26"/>
          <w:szCs w:val="26"/>
          <w:u w:color="000000"/>
          <w:bdr w:val="nil"/>
          <w:lang w:val="en-US" w:eastAsia="zh-CN"/>
        </w:rPr>
        <w:t>THE BAIKAL REGION</w:t>
      </w:r>
    </w:p>
    <w:p w:rsidR="0084012E" w:rsidRPr="0084012E" w:rsidRDefault="0084012E" w:rsidP="0084012E">
      <w:pPr>
        <w:pBdr>
          <w:top w:val="nil"/>
          <w:left w:val="nil"/>
          <w:bottom w:val="nil"/>
          <w:right w:val="nil"/>
          <w:between w:val="nil"/>
          <w:bar w:val="nil"/>
        </w:pBdr>
        <w:shd w:val="clear" w:color="auto" w:fill="FFFFFF"/>
        <w:spacing w:after="0" w:line="240" w:lineRule="auto"/>
        <w:ind w:left="567"/>
        <w:jc w:val="center"/>
        <w:rPr>
          <w:rFonts w:ascii="Times New Roman" w:eastAsia="Arial Unicode MS" w:hAnsi="Times New Roman" w:cs="Arial Unicode MS"/>
          <w:color w:val="000000"/>
          <w:sz w:val="26"/>
          <w:szCs w:val="26"/>
          <w:u w:color="000000"/>
          <w:bdr w:val="nil"/>
          <w:lang w:val="en-US" w:eastAsia="zh-CN"/>
        </w:rPr>
      </w:pPr>
    </w:p>
    <w:p w:rsidR="0084012E" w:rsidRPr="0084012E" w:rsidRDefault="0084012E" w:rsidP="0084012E">
      <w:pPr>
        <w:pBdr>
          <w:top w:val="nil"/>
          <w:left w:val="nil"/>
          <w:bottom w:val="nil"/>
          <w:right w:val="nil"/>
          <w:between w:val="nil"/>
          <w:bar w:val="nil"/>
        </w:pBdr>
        <w:shd w:val="clear" w:color="auto" w:fill="FFFFFF"/>
        <w:spacing w:after="0" w:line="240" w:lineRule="auto"/>
        <w:ind w:left="567" w:firstLine="783"/>
        <w:jc w:val="both"/>
        <w:rPr>
          <w:rFonts w:ascii="Times New Roman" w:eastAsia="Arial Unicode MS" w:hAnsi="Times New Roman" w:cs="Arial Unicode MS"/>
          <w:b/>
          <w:bCs/>
          <w:color w:val="000000"/>
          <w:sz w:val="26"/>
          <w:szCs w:val="26"/>
          <w:u w:color="000000"/>
          <w:bdr w:val="nil"/>
          <w:lang w:val="en-US" w:eastAsia="zh-CN"/>
        </w:rPr>
      </w:pPr>
      <w:r w:rsidRPr="0084012E">
        <w:rPr>
          <w:rFonts w:ascii="Times New Roman" w:eastAsia="Arial Unicode MS" w:hAnsi="Times New Roman" w:cs="Arial Unicode MS"/>
          <w:b/>
          <w:bCs/>
          <w:color w:val="000000"/>
          <w:sz w:val="26"/>
          <w:szCs w:val="26"/>
          <w:u w:color="000000"/>
          <w:bdr w:val="nil"/>
          <w:lang w:val="en-US" w:eastAsia="zh-CN"/>
        </w:rPr>
        <w:t>We request that attention be focused on the format for the bibliography.</w:t>
      </w:r>
    </w:p>
    <w:p w:rsidR="0084012E" w:rsidRPr="0084012E" w:rsidRDefault="0084012E" w:rsidP="0084012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567" w:firstLine="780"/>
        <w:jc w:val="both"/>
        <w:rPr>
          <w:rFonts w:ascii="Times New Roman" w:eastAsia="Arial Unicode MS" w:hAnsi="Times New Roman" w:cs="Arial Unicode MS"/>
          <w:color w:val="000000"/>
          <w:sz w:val="26"/>
          <w:szCs w:val="26"/>
          <w:u w:color="000000"/>
          <w:bdr w:val="nil"/>
          <w:lang w:val="en-US" w:eastAsia="zh-CN"/>
        </w:rPr>
      </w:pPr>
      <w:r w:rsidRPr="0084012E">
        <w:rPr>
          <w:rFonts w:ascii="Times New Roman" w:eastAsia="Arial Unicode MS" w:hAnsi="Times New Roman" w:cs="Arial Unicode MS"/>
          <w:color w:val="000000"/>
          <w:sz w:val="26"/>
          <w:szCs w:val="26"/>
          <w:u w:color="000000"/>
          <w:bdr w:val="nil"/>
          <w:lang w:val="en-US" w:eastAsia="zh-CN"/>
        </w:rPr>
        <w:t>The bibliography should be situated at the end of the article in alphabetical order and organized using the following example:</w:t>
      </w:r>
    </w:p>
    <w:p w:rsidR="0084012E" w:rsidRPr="0084012E" w:rsidRDefault="0084012E" w:rsidP="0084012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567" w:firstLine="780"/>
        <w:jc w:val="both"/>
        <w:rPr>
          <w:rFonts w:ascii="Times New Roman" w:eastAsia="Arial Unicode MS" w:hAnsi="Times New Roman" w:cs="Arial Unicode MS"/>
          <w:color w:val="000000"/>
          <w:sz w:val="26"/>
          <w:szCs w:val="26"/>
          <w:u w:color="000000"/>
          <w:bdr w:val="nil"/>
          <w:lang w:val="en-US" w:eastAsia="zh-CN"/>
        </w:rPr>
      </w:pPr>
      <w:r w:rsidRPr="0084012E">
        <w:rPr>
          <w:rFonts w:ascii="Times New Roman" w:eastAsia="Arial Unicode MS" w:hAnsi="Times New Roman" w:cs="Arial Unicode MS"/>
          <w:i/>
          <w:iCs/>
          <w:color w:val="000000"/>
          <w:sz w:val="26"/>
          <w:szCs w:val="26"/>
          <w:u w:color="000000"/>
          <w:bdr w:val="nil"/>
          <w:lang w:val="en-US" w:eastAsia="zh-CN"/>
        </w:rPr>
        <w:t>Monography</w:t>
      </w:r>
    </w:p>
    <w:p w:rsidR="0084012E" w:rsidRPr="0084012E" w:rsidRDefault="0084012E" w:rsidP="0084012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567" w:firstLine="783"/>
        <w:jc w:val="both"/>
        <w:rPr>
          <w:rFonts w:ascii="Times New Roman" w:eastAsia="Arial Unicode MS" w:hAnsi="Times New Roman" w:cs="Arial Unicode MS"/>
          <w:color w:val="000000"/>
          <w:sz w:val="26"/>
          <w:szCs w:val="26"/>
          <w:u w:color="000000"/>
          <w:bdr w:val="nil"/>
          <w:lang w:val="en-US" w:eastAsia="zh-CN"/>
        </w:rPr>
      </w:pPr>
      <w:r w:rsidRPr="0084012E">
        <w:rPr>
          <w:rFonts w:ascii="Times New Roman" w:eastAsia="Arial Unicode MS" w:hAnsi="Times New Roman" w:cs="Arial Unicode MS"/>
          <w:b/>
          <w:bCs/>
          <w:color w:val="000000"/>
          <w:sz w:val="26"/>
          <w:szCs w:val="26"/>
          <w:u w:color="000000"/>
          <w:bdr w:val="nil"/>
          <w:lang w:val="en-US" w:eastAsia="zh-CN"/>
        </w:rPr>
        <w:t>Alekseev V.P.</w:t>
      </w:r>
      <w:r w:rsidRPr="0084012E">
        <w:rPr>
          <w:rFonts w:ascii="Times New Roman" w:eastAsia="Arial Unicode MS" w:hAnsi="Times New Roman" w:cs="Arial Unicode MS"/>
          <w:color w:val="000000"/>
          <w:sz w:val="26"/>
          <w:szCs w:val="26"/>
          <w:u w:color="000000"/>
          <w:bdr w:val="nil"/>
          <w:lang w:val="en-US" w:eastAsia="zh-CN"/>
        </w:rPr>
        <w:t>The Geography of Human races. – M.: Naukf, 1974. – 230 pg.</w:t>
      </w:r>
    </w:p>
    <w:p w:rsidR="0084012E" w:rsidRPr="0084012E" w:rsidRDefault="0084012E" w:rsidP="0084012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567" w:firstLine="780"/>
        <w:jc w:val="both"/>
        <w:rPr>
          <w:rFonts w:ascii="Times New Roman" w:eastAsia="Arial Unicode MS" w:hAnsi="Times New Roman" w:cs="Arial Unicode MS"/>
          <w:b/>
          <w:bCs/>
          <w:color w:val="000000"/>
          <w:sz w:val="26"/>
          <w:szCs w:val="26"/>
          <w:u w:color="000000"/>
          <w:bdr w:val="nil"/>
          <w:lang w:val="en-US" w:eastAsia="zh-CN"/>
        </w:rPr>
      </w:pPr>
      <w:r w:rsidRPr="0084012E">
        <w:rPr>
          <w:rFonts w:ascii="Times New Roman" w:eastAsia="Arial Unicode MS" w:hAnsi="Times New Roman" w:cs="Arial Unicode MS"/>
          <w:i/>
          <w:iCs/>
          <w:color w:val="000000"/>
          <w:sz w:val="26"/>
          <w:szCs w:val="26"/>
          <w:u w:color="000000"/>
          <w:bdr w:val="nil"/>
          <w:lang w:val="en-US" w:eastAsia="zh-CN"/>
        </w:rPr>
        <w:t>Collective monograph (</w:t>
      </w:r>
      <w:r w:rsidRPr="0084012E">
        <w:rPr>
          <w:rFonts w:ascii="Times New Roman" w:eastAsia="Arial Unicode MS" w:hAnsi="Times New Roman" w:cs="Arial Unicode MS"/>
          <w:i/>
          <w:iCs/>
          <w:color w:val="000000"/>
          <w:sz w:val="26"/>
          <w:szCs w:val="26"/>
          <w:u w:val="single" w:color="000000"/>
          <w:bdr w:val="nil"/>
          <w:lang w:val="en-US" w:eastAsia="zh-CN"/>
        </w:rPr>
        <w:t>indicate the last names of all authors</w:t>
      </w:r>
      <w:r w:rsidRPr="0084012E">
        <w:rPr>
          <w:rFonts w:ascii="Times New Roman" w:eastAsia="Arial Unicode MS" w:hAnsi="Times New Roman" w:cs="Arial Unicode MS"/>
          <w:i/>
          <w:iCs/>
          <w:color w:val="000000"/>
          <w:sz w:val="26"/>
          <w:szCs w:val="26"/>
          <w:u w:color="000000"/>
          <w:bdr w:val="nil"/>
          <w:lang w:val="en-US" w:eastAsia="zh-CN"/>
        </w:rPr>
        <w:t>)</w:t>
      </w:r>
    </w:p>
    <w:p w:rsidR="0084012E" w:rsidRPr="0084012E" w:rsidRDefault="0084012E" w:rsidP="0084012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567" w:firstLine="783"/>
        <w:jc w:val="both"/>
        <w:rPr>
          <w:rFonts w:ascii="Times New Roman" w:eastAsia="Arial Unicode MS" w:hAnsi="Times New Roman" w:cs="Arial Unicode MS"/>
          <w:color w:val="000000"/>
          <w:sz w:val="26"/>
          <w:szCs w:val="26"/>
          <w:u w:color="000000"/>
          <w:bdr w:val="nil"/>
          <w:lang w:val="en-US" w:eastAsia="zh-CN"/>
        </w:rPr>
      </w:pPr>
      <w:r w:rsidRPr="0084012E">
        <w:rPr>
          <w:rFonts w:ascii="Times New Roman" w:eastAsia="Arial Unicode MS" w:hAnsi="Times New Roman" w:cs="Arial Unicode MS"/>
          <w:b/>
          <w:bCs/>
          <w:color w:val="000000"/>
          <w:sz w:val="26"/>
          <w:szCs w:val="26"/>
          <w:u w:color="000000"/>
          <w:bdr w:val="nil"/>
          <w:lang w:val="en-US" w:eastAsia="zh-CN"/>
        </w:rPr>
        <w:t>Invanov I.I., Petrov P.P., Sidorov S.S., Kuznetsov K.</w:t>
      </w:r>
      <w:r w:rsidRPr="0084012E">
        <w:rPr>
          <w:rFonts w:ascii="Times New Roman" w:eastAsia="Arial Unicode MS" w:hAnsi="Times New Roman" w:cs="Arial Unicode MS"/>
          <w:b/>
          <w:bCs/>
          <w:color w:val="000000"/>
          <w:sz w:val="26"/>
          <w:szCs w:val="26"/>
          <w:u w:color="000000"/>
          <w:bdr w:val="nil"/>
          <w:lang w:eastAsia="zh-CN"/>
        </w:rPr>
        <w:t>К</w:t>
      </w:r>
      <w:r w:rsidRPr="0084012E">
        <w:rPr>
          <w:rFonts w:ascii="Times New Roman" w:eastAsia="Arial Unicode MS" w:hAnsi="Times New Roman" w:cs="Arial Unicode MS"/>
          <w:b/>
          <w:bCs/>
          <w:color w:val="000000"/>
          <w:sz w:val="26"/>
          <w:szCs w:val="26"/>
          <w:u w:color="000000"/>
          <w:bdr w:val="nil"/>
          <w:lang w:val="en-US" w:eastAsia="zh-CN"/>
        </w:rPr>
        <w:t xml:space="preserve">. </w:t>
      </w:r>
      <w:r w:rsidRPr="0084012E">
        <w:rPr>
          <w:rFonts w:ascii="Times New Roman" w:eastAsia="Arial Unicode MS" w:hAnsi="Times New Roman" w:cs="Arial Unicode MS"/>
          <w:color w:val="000000"/>
          <w:sz w:val="26"/>
          <w:szCs w:val="26"/>
          <w:u w:color="000000"/>
          <w:bdr w:val="nil"/>
          <w:lang w:val="en-US" w:eastAsia="zh-CN"/>
        </w:rPr>
        <w:t>Archeological Studies of the Dark Cave. - Novosibirsk: Publication of the IAET SO RAN, 1999. – 340 pg.</w:t>
      </w:r>
    </w:p>
    <w:p w:rsidR="0084012E" w:rsidRPr="0084012E" w:rsidRDefault="0084012E" w:rsidP="0084012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567" w:firstLine="780"/>
        <w:jc w:val="both"/>
        <w:rPr>
          <w:rFonts w:ascii="Times New Roman" w:eastAsia="Arial Unicode MS" w:hAnsi="Times New Roman" w:cs="Arial Unicode MS"/>
          <w:color w:val="000000"/>
          <w:sz w:val="26"/>
          <w:szCs w:val="26"/>
          <w:u w:color="000000"/>
          <w:bdr w:val="nil"/>
          <w:lang w:val="en-US" w:eastAsia="zh-CN"/>
        </w:rPr>
      </w:pPr>
      <w:r w:rsidRPr="0084012E">
        <w:rPr>
          <w:rFonts w:ascii="Times New Roman" w:eastAsia="Arial Unicode MS" w:hAnsi="Times New Roman" w:cs="Arial Unicode MS"/>
          <w:i/>
          <w:iCs/>
          <w:color w:val="000000"/>
          <w:sz w:val="26"/>
          <w:szCs w:val="26"/>
          <w:u w:color="000000"/>
          <w:bdr w:val="nil"/>
          <w:lang w:eastAsia="zh-CN"/>
        </w:rPr>
        <w:lastRenderedPageBreak/>
        <w:t>разделвмонографии</w:t>
      </w:r>
    </w:p>
    <w:p w:rsidR="0084012E" w:rsidRPr="0084012E" w:rsidRDefault="0084012E" w:rsidP="0084012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567" w:firstLine="783"/>
        <w:jc w:val="both"/>
        <w:rPr>
          <w:rFonts w:ascii="Times New Roman" w:eastAsia="Arial Unicode MS" w:hAnsi="Times New Roman" w:cs="Arial Unicode MS"/>
          <w:color w:val="000000"/>
          <w:sz w:val="26"/>
          <w:szCs w:val="26"/>
          <w:u w:color="000000"/>
          <w:bdr w:val="nil"/>
          <w:lang w:val="en-US" w:eastAsia="zh-CN"/>
        </w:rPr>
      </w:pPr>
      <w:r w:rsidRPr="0084012E">
        <w:rPr>
          <w:rFonts w:ascii="Times New Roman" w:eastAsia="Arial Unicode MS" w:hAnsi="Times New Roman" w:cs="Arial Unicode MS"/>
          <w:b/>
          <w:bCs/>
          <w:color w:val="000000"/>
          <w:sz w:val="26"/>
          <w:szCs w:val="26"/>
          <w:u w:color="000000"/>
          <w:bdr w:val="nil"/>
          <w:lang w:val="en-US" w:eastAsia="zh-CN"/>
        </w:rPr>
        <w:t xml:space="preserve">Ivanov I.I. </w:t>
      </w:r>
      <w:r w:rsidRPr="0084012E">
        <w:rPr>
          <w:rFonts w:ascii="Times New Roman" w:eastAsia="Arial Unicode MS" w:hAnsi="Times New Roman" w:cs="Arial Unicode MS"/>
          <w:color w:val="000000"/>
          <w:sz w:val="26"/>
          <w:szCs w:val="26"/>
          <w:u w:color="000000"/>
          <w:bdr w:val="nil"/>
          <w:lang w:val="en-US" w:eastAsia="zh-CN"/>
        </w:rPr>
        <w:t xml:space="preserve">Stratigraphy </w:t>
      </w:r>
      <w:r w:rsidRPr="0084012E">
        <w:rPr>
          <w:rFonts w:ascii="Times New Roman" w:eastAsia="Arial Unicode MS" w:hAnsi="Times New Roman" w:cs="Arial Unicode MS"/>
          <w:color w:val="000000"/>
          <w:sz w:val="26"/>
          <w:szCs w:val="26"/>
          <w:u w:color="000000"/>
          <w:bdr w:val="nil"/>
          <w:lang w:eastAsia="zh-CN"/>
        </w:rPr>
        <w:t>тратиграфияотложенийпредвходовойплощадки</w:t>
      </w:r>
      <w:r w:rsidRPr="0084012E">
        <w:rPr>
          <w:rFonts w:ascii="Times New Roman" w:eastAsia="Arial Unicode MS" w:hAnsi="Times New Roman" w:cs="Arial Unicode MS"/>
          <w:color w:val="000000"/>
          <w:sz w:val="26"/>
          <w:szCs w:val="26"/>
          <w:u w:color="000000"/>
          <w:bdr w:val="nil"/>
          <w:lang w:val="en-US" w:eastAsia="zh-CN"/>
        </w:rPr>
        <w:t xml:space="preserve"> // Archeological Studies of the Dark Cave. – Novosibirsk: Pubilcation of the IAET SO RAN, 1999. – Gl. 3. – pg. 280-310.</w:t>
      </w:r>
    </w:p>
    <w:p w:rsidR="0084012E" w:rsidRPr="0084012E" w:rsidRDefault="0084012E" w:rsidP="0084012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567" w:firstLine="780"/>
        <w:jc w:val="both"/>
        <w:rPr>
          <w:rFonts w:ascii="Times New Roman" w:eastAsia="Arial Unicode MS" w:hAnsi="Times New Roman" w:cs="Arial Unicode MS"/>
          <w:color w:val="000000"/>
          <w:sz w:val="26"/>
          <w:szCs w:val="26"/>
          <w:u w:color="000000"/>
          <w:bdr w:val="nil"/>
          <w:lang w:val="en-US" w:eastAsia="zh-CN"/>
        </w:rPr>
      </w:pPr>
      <w:r w:rsidRPr="0084012E">
        <w:rPr>
          <w:rFonts w:ascii="Times New Roman" w:eastAsia="Arial Unicode MS" w:hAnsi="Times New Roman" w:cs="Arial Unicode MS"/>
          <w:i/>
          <w:iCs/>
          <w:color w:val="000000"/>
          <w:sz w:val="26"/>
          <w:szCs w:val="26"/>
          <w:u w:color="000000"/>
          <w:bdr w:val="nil"/>
          <w:lang w:val="en-US" w:eastAsia="zh-CN"/>
        </w:rPr>
        <w:t xml:space="preserve">Article in the conference publication </w:t>
      </w:r>
    </w:p>
    <w:p w:rsidR="0084012E" w:rsidRPr="0084012E" w:rsidRDefault="0084012E" w:rsidP="0084012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567" w:firstLine="783"/>
        <w:jc w:val="both"/>
        <w:rPr>
          <w:rFonts w:ascii="Times New Roman" w:eastAsia="Arial Unicode MS" w:hAnsi="Times New Roman" w:cs="Arial Unicode MS"/>
          <w:color w:val="000000"/>
          <w:sz w:val="26"/>
          <w:szCs w:val="26"/>
          <w:u w:color="000000"/>
          <w:bdr w:val="nil"/>
          <w:lang w:val="en-US" w:eastAsia="zh-CN"/>
        </w:rPr>
      </w:pPr>
      <w:r w:rsidRPr="0084012E">
        <w:rPr>
          <w:rFonts w:ascii="Times New Roman" w:eastAsia="Arial Unicode MS" w:hAnsi="Times New Roman" w:cs="Arial Unicode MS"/>
          <w:b/>
          <w:bCs/>
          <w:color w:val="000000"/>
          <w:sz w:val="26"/>
          <w:szCs w:val="26"/>
          <w:u w:color="000000"/>
          <w:bdr w:val="nil"/>
          <w:lang w:val="en-US" w:eastAsia="zh-CN"/>
        </w:rPr>
        <w:t xml:space="preserve">Ucacheva P.I. </w:t>
      </w:r>
      <w:r w:rsidRPr="0084012E">
        <w:rPr>
          <w:rFonts w:ascii="Times New Roman" w:eastAsia="Arial Unicode MS" w:hAnsi="Times New Roman" w:cs="Arial Unicode MS"/>
          <w:color w:val="000000"/>
          <w:sz w:val="26"/>
          <w:szCs w:val="26"/>
          <w:u w:color="000000"/>
          <w:bdr w:val="nil"/>
          <w:lang w:val="en-US" w:eastAsia="zh-CN"/>
        </w:rPr>
        <w:t xml:space="preserve">Kkarakteristika pogrebenii mogil’nika Uzkii Log // Kamennyi na territorrii Altaya. – </w:t>
      </w:r>
      <w:r w:rsidRPr="0084012E">
        <w:rPr>
          <w:rFonts w:ascii="Times New Roman" w:eastAsia="Arial Unicode MS" w:hAnsi="Times New Roman" w:cs="Arial Unicode MS"/>
          <w:color w:val="000000"/>
          <w:sz w:val="26"/>
          <w:szCs w:val="26"/>
          <w:u w:color="000000"/>
          <w:bdr w:val="nil"/>
          <w:lang w:eastAsia="zh-CN"/>
        </w:rPr>
        <w:t>М</w:t>
      </w:r>
      <w:r w:rsidRPr="0084012E">
        <w:rPr>
          <w:rFonts w:ascii="Times New Roman" w:eastAsia="Arial Unicode MS" w:hAnsi="Times New Roman" w:cs="Arial Unicode MS"/>
          <w:color w:val="000000"/>
          <w:sz w:val="26"/>
          <w:szCs w:val="26"/>
          <w:u w:color="000000"/>
          <w:bdr w:val="nil"/>
          <w:lang w:val="en-US" w:eastAsia="zh-CN"/>
        </w:rPr>
        <w:t>.: Vycsh. Sk., 1999. – pgs. 54-71.</w:t>
      </w:r>
    </w:p>
    <w:p w:rsidR="0084012E" w:rsidRPr="0084012E" w:rsidRDefault="0084012E" w:rsidP="0084012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567" w:firstLine="780"/>
        <w:jc w:val="both"/>
        <w:rPr>
          <w:rFonts w:ascii="Times New Roman" w:eastAsia="Arial Unicode MS" w:hAnsi="Times New Roman" w:cs="Arial Unicode MS"/>
          <w:color w:val="000000"/>
          <w:sz w:val="26"/>
          <w:szCs w:val="26"/>
          <w:u w:color="000000"/>
          <w:bdr w:val="nil"/>
          <w:lang w:val="en-US" w:eastAsia="zh-CN"/>
        </w:rPr>
      </w:pPr>
      <w:r w:rsidRPr="0084012E">
        <w:rPr>
          <w:rFonts w:ascii="Times New Roman" w:eastAsia="Arial Unicode MS" w:hAnsi="Times New Roman" w:cs="Arial Unicode MS"/>
          <w:i/>
          <w:iCs/>
          <w:color w:val="000000"/>
          <w:sz w:val="26"/>
          <w:szCs w:val="26"/>
          <w:u w:color="000000"/>
          <w:bdr w:val="nil"/>
          <w:lang w:val="en-US" w:eastAsia="zh-CN"/>
        </w:rPr>
        <w:t>Article in academic notes/works</w:t>
      </w:r>
    </w:p>
    <w:p w:rsidR="0084012E" w:rsidRPr="0084012E" w:rsidRDefault="0084012E" w:rsidP="0084012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567" w:firstLine="783"/>
        <w:jc w:val="both"/>
        <w:rPr>
          <w:rFonts w:ascii="Times New Roman" w:eastAsia="Arial Unicode MS" w:hAnsi="Times New Roman" w:cs="Arial Unicode MS"/>
          <w:color w:val="000000"/>
          <w:sz w:val="26"/>
          <w:szCs w:val="26"/>
          <w:u w:color="000000"/>
          <w:bdr w:val="nil"/>
          <w:lang w:val="en-US" w:eastAsia="zh-CN"/>
        </w:rPr>
      </w:pPr>
      <w:r w:rsidRPr="0084012E">
        <w:rPr>
          <w:rFonts w:ascii="Times New Roman" w:eastAsia="Arial Unicode MS" w:hAnsi="Times New Roman" w:cs="Arial Unicode MS"/>
          <w:b/>
          <w:bCs/>
          <w:color w:val="000000"/>
          <w:sz w:val="26"/>
          <w:szCs w:val="26"/>
          <w:u w:color="000000"/>
          <w:bdr w:val="nil"/>
          <w:lang w:val="en-US" w:eastAsia="zh-CN"/>
        </w:rPr>
        <w:t xml:space="preserve">Skripka A.S. </w:t>
      </w:r>
      <w:r w:rsidRPr="0084012E">
        <w:rPr>
          <w:rFonts w:ascii="Times New Roman" w:eastAsia="Arial Unicode MS" w:hAnsi="Times New Roman" w:cs="Arial Unicode MS"/>
          <w:color w:val="000000"/>
          <w:sz w:val="26"/>
          <w:szCs w:val="26"/>
          <w:u w:color="000000"/>
          <w:bdr w:val="nil"/>
          <w:lang w:val="en-US" w:eastAsia="zh-CN"/>
        </w:rPr>
        <w:t>K datirovke nekotorikh tipov sarmatskogo oruzhiya // Academic notes. Leningrad Pedagogical Institute. – 1977. – Volume 2. – pgs. 28-45.</w:t>
      </w:r>
    </w:p>
    <w:p w:rsidR="0084012E" w:rsidRPr="0084012E" w:rsidRDefault="0084012E" w:rsidP="0084012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567" w:firstLine="780"/>
        <w:jc w:val="both"/>
        <w:rPr>
          <w:rFonts w:ascii="Times New Roman" w:eastAsia="Arial Unicode MS" w:hAnsi="Times New Roman" w:cs="Arial Unicode MS"/>
          <w:color w:val="000000"/>
          <w:sz w:val="26"/>
          <w:szCs w:val="26"/>
          <w:u w:color="000000"/>
          <w:bdr w:val="nil"/>
          <w:lang w:val="en-US" w:eastAsia="zh-CN"/>
        </w:rPr>
      </w:pPr>
      <w:r w:rsidRPr="0084012E">
        <w:rPr>
          <w:rFonts w:ascii="Times New Roman" w:eastAsia="Arial Unicode MS" w:hAnsi="Times New Roman" w:cs="Arial Unicode MS"/>
          <w:i/>
          <w:iCs/>
          <w:color w:val="000000"/>
          <w:sz w:val="26"/>
          <w:szCs w:val="26"/>
          <w:u w:color="000000"/>
          <w:bdr w:val="nil"/>
          <w:lang w:val="en-US" w:eastAsia="zh-CN"/>
        </w:rPr>
        <w:t>Article in journal</w:t>
      </w:r>
    </w:p>
    <w:p w:rsidR="0084012E" w:rsidRPr="0084012E" w:rsidRDefault="0084012E" w:rsidP="0084012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567" w:firstLine="783"/>
        <w:jc w:val="both"/>
        <w:rPr>
          <w:rFonts w:ascii="Times New Roman" w:eastAsia="Arial Unicode MS" w:hAnsi="Times New Roman" w:cs="Arial Unicode MS"/>
          <w:color w:val="000000"/>
          <w:sz w:val="26"/>
          <w:szCs w:val="26"/>
          <w:u w:color="000000"/>
          <w:bdr w:val="nil"/>
          <w:lang w:val="en-US" w:eastAsia="zh-CN"/>
        </w:rPr>
      </w:pPr>
      <w:r w:rsidRPr="0084012E">
        <w:rPr>
          <w:rFonts w:ascii="Times New Roman" w:eastAsia="Arial Unicode MS" w:hAnsi="Times New Roman" w:cs="Arial Unicode MS"/>
          <w:b/>
          <w:bCs/>
          <w:color w:val="000000"/>
          <w:sz w:val="26"/>
          <w:szCs w:val="26"/>
          <w:u w:color="000000"/>
          <w:bdr w:val="nil"/>
          <w:lang w:val="en-US" w:eastAsia="zh-CN"/>
        </w:rPr>
        <w:t>Vyborskii P.I.</w:t>
      </w:r>
      <w:r w:rsidRPr="0084012E">
        <w:rPr>
          <w:rFonts w:ascii="Times New Roman" w:eastAsia="Arial Unicode MS" w:hAnsi="Times New Roman" w:cs="Arial Unicode MS"/>
          <w:color w:val="000000"/>
          <w:sz w:val="26"/>
          <w:szCs w:val="26"/>
          <w:u w:color="000000"/>
          <w:bdr w:val="nil"/>
          <w:lang w:val="en-US" w:eastAsia="zh-CN"/>
        </w:rPr>
        <w:t>Psikhologiya zapominaniya // Voprocy psikhologii – 1966. – № 1. – pgs. 12-34.</w:t>
      </w:r>
    </w:p>
    <w:p w:rsidR="0084012E" w:rsidRPr="0084012E" w:rsidRDefault="0084012E" w:rsidP="0084012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567" w:firstLine="780"/>
        <w:jc w:val="both"/>
        <w:rPr>
          <w:rFonts w:ascii="Times New Roman" w:eastAsia="Arial Unicode MS" w:hAnsi="Times New Roman" w:cs="Arial Unicode MS"/>
          <w:i/>
          <w:iCs/>
          <w:color w:val="000000"/>
          <w:sz w:val="26"/>
          <w:szCs w:val="26"/>
          <w:u w:color="000000"/>
          <w:bdr w:val="nil"/>
          <w:lang w:val="en-US" w:eastAsia="zh-CN"/>
        </w:rPr>
      </w:pPr>
      <w:r w:rsidRPr="0084012E">
        <w:rPr>
          <w:rFonts w:ascii="Times New Roman" w:eastAsia="Arial Unicode MS" w:hAnsi="Times New Roman" w:cs="Arial Unicode MS"/>
          <w:i/>
          <w:iCs/>
          <w:color w:val="000000"/>
          <w:sz w:val="26"/>
          <w:szCs w:val="26"/>
          <w:u w:color="000000"/>
          <w:bdr w:val="nil"/>
          <w:lang w:val="en-US" w:eastAsia="zh-CN"/>
        </w:rPr>
        <w:t>Biography</w:t>
      </w:r>
    </w:p>
    <w:p w:rsidR="0084012E" w:rsidRPr="0084012E" w:rsidRDefault="0084012E" w:rsidP="0084012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567" w:firstLine="783"/>
        <w:jc w:val="both"/>
        <w:rPr>
          <w:rFonts w:ascii="Times New Roman" w:eastAsia="Arial Unicode MS" w:hAnsi="Times New Roman" w:cs="Arial Unicode MS"/>
          <w:color w:val="000000"/>
          <w:sz w:val="26"/>
          <w:szCs w:val="26"/>
          <w:u w:color="000000"/>
          <w:bdr w:val="nil"/>
          <w:lang w:val="en-US" w:eastAsia="zh-CN"/>
        </w:rPr>
      </w:pPr>
      <w:r w:rsidRPr="0084012E">
        <w:rPr>
          <w:rFonts w:ascii="Times New Roman" w:eastAsia="Arial Unicode MS" w:hAnsi="Times New Roman" w:cs="Arial Unicode MS"/>
          <w:b/>
          <w:bCs/>
          <w:color w:val="000000"/>
          <w:sz w:val="26"/>
          <w:szCs w:val="26"/>
          <w:u w:color="000000"/>
          <w:bdr w:val="nil"/>
          <w:lang w:val="en-US" w:eastAsia="zh-CN"/>
        </w:rPr>
        <w:t xml:space="preserve">Bobrov V.V. </w:t>
      </w:r>
      <w:r w:rsidRPr="0084012E">
        <w:rPr>
          <w:rFonts w:ascii="Times New Roman" w:eastAsia="Arial Unicode MS" w:hAnsi="Times New Roman" w:cs="Arial Unicode MS"/>
          <w:color w:val="000000"/>
          <w:sz w:val="26"/>
          <w:szCs w:val="26"/>
          <w:u w:color="000000"/>
          <w:bdr w:val="nil"/>
          <w:lang w:val="en-US" w:eastAsia="zh-CN"/>
        </w:rPr>
        <w:t>Olen’ v skifo-sibirskom iskusstve (tatarskyaya kul’tura): Biography.dis. ...Ph.D. – Novosibirsk, 1973. – 35 pg.</w:t>
      </w:r>
    </w:p>
    <w:p w:rsidR="0084012E" w:rsidRPr="0084012E" w:rsidRDefault="0084012E" w:rsidP="0084012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567" w:firstLine="780"/>
        <w:jc w:val="both"/>
        <w:rPr>
          <w:rFonts w:ascii="Times New Roman" w:eastAsia="Arial Unicode MS" w:hAnsi="Times New Roman" w:cs="Arial Unicode MS"/>
          <w:i/>
          <w:iCs/>
          <w:color w:val="000000"/>
          <w:sz w:val="26"/>
          <w:szCs w:val="26"/>
          <w:u w:color="000000"/>
          <w:bdr w:val="nil"/>
          <w:lang w:val="en-US" w:eastAsia="zh-CN"/>
        </w:rPr>
      </w:pPr>
      <w:r w:rsidRPr="0084012E">
        <w:rPr>
          <w:rFonts w:ascii="Times New Roman" w:eastAsia="Arial Unicode MS" w:hAnsi="Times New Roman" w:cs="Arial Unicode MS"/>
          <w:i/>
          <w:iCs/>
          <w:color w:val="000000"/>
          <w:sz w:val="26"/>
          <w:szCs w:val="26"/>
          <w:u w:color="000000"/>
          <w:bdr w:val="nil"/>
          <w:lang w:val="en-US" w:eastAsia="zh-CN"/>
        </w:rPr>
        <w:t>Review</w:t>
      </w:r>
    </w:p>
    <w:p w:rsidR="0084012E" w:rsidRPr="0084012E" w:rsidRDefault="0084012E" w:rsidP="0084012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567" w:firstLine="783"/>
        <w:jc w:val="both"/>
        <w:rPr>
          <w:rFonts w:ascii="Times New Roman" w:eastAsia="Arial Unicode MS" w:hAnsi="Times New Roman" w:cs="Arial Unicode MS"/>
          <w:color w:val="000000"/>
          <w:sz w:val="26"/>
          <w:szCs w:val="26"/>
          <w:u w:color="000000"/>
          <w:bdr w:val="nil"/>
          <w:lang w:val="en-US" w:eastAsia="zh-CN"/>
        </w:rPr>
      </w:pPr>
      <w:r w:rsidRPr="0084012E">
        <w:rPr>
          <w:rFonts w:ascii="Times New Roman" w:eastAsia="Arial Unicode MS" w:hAnsi="Times New Roman" w:cs="Arial Unicode MS"/>
          <w:b/>
          <w:bCs/>
          <w:color w:val="000000"/>
          <w:sz w:val="26"/>
          <w:szCs w:val="26"/>
          <w:u w:color="000000"/>
          <w:bdr w:val="nil"/>
          <w:lang w:val="en-US" w:eastAsia="zh-CN"/>
        </w:rPr>
        <w:t xml:space="preserve">Isaev M.I. </w:t>
      </w:r>
      <w:r w:rsidRPr="0084012E">
        <w:rPr>
          <w:rFonts w:ascii="Times New Roman" w:eastAsia="Arial Unicode MS" w:hAnsi="Times New Roman" w:cs="Arial Unicode MS"/>
          <w:color w:val="000000"/>
          <w:sz w:val="26"/>
          <w:szCs w:val="26"/>
          <w:u w:color="000000"/>
          <w:bdr w:val="nil"/>
          <w:lang w:val="en-US" w:eastAsia="zh-CN"/>
        </w:rPr>
        <w:t>[Review] // Izv. AN USSR. Ser. lit. i yaz. – 1986. – № 3. – pg. 30-31. – Reivew n</w:t>
      </w:r>
      <w:r w:rsidRPr="0084012E">
        <w:rPr>
          <w:rFonts w:ascii="Times New Roman" w:eastAsia="Arial Unicode MS" w:hAnsi="Times New Roman" w:cs="Arial Unicode MS"/>
          <w:color w:val="000000"/>
          <w:sz w:val="26"/>
          <w:szCs w:val="26"/>
          <w:u w:color="000000"/>
          <w:bdr w:val="nil"/>
          <w:lang w:eastAsia="zh-CN"/>
        </w:rPr>
        <w:t>а</w:t>
      </w:r>
      <w:r w:rsidRPr="0084012E">
        <w:rPr>
          <w:rFonts w:ascii="Times New Roman" w:eastAsia="Arial Unicode MS" w:hAnsi="Times New Roman" w:cs="Arial Unicode MS"/>
          <w:color w:val="000000"/>
          <w:sz w:val="26"/>
          <w:szCs w:val="26"/>
          <w:u w:color="000000"/>
          <w:bdr w:val="nil"/>
          <w:lang w:val="en-US" w:eastAsia="zh-CN"/>
        </w:rPr>
        <w:t xml:space="preserve"> kn.: Smirnova R.P. Medvezhiye prazdnik u ketov. – </w:t>
      </w:r>
      <w:r w:rsidRPr="0084012E">
        <w:rPr>
          <w:rFonts w:ascii="Times New Roman" w:eastAsia="Arial Unicode MS" w:hAnsi="Times New Roman" w:cs="Arial Unicode MS"/>
          <w:color w:val="000000"/>
          <w:sz w:val="26"/>
          <w:szCs w:val="26"/>
          <w:u w:color="000000"/>
          <w:bdr w:val="nil"/>
          <w:lang w:eastAsia="zh-CN"/>
        </w:rPr>
        <w:t>М</w:t>
      </w:r>
      <w:r w:rsidRPr="0084012E">
        <w:rPr>
          <w:rFonts w:ascii="Times New Roman" w:eastAsia="Arial Unicode MS" w:hAnsi="Times New Roman" w:cs="Arial Unicode MS"/>
          <w:color w:val="000000"/>
          <w:sz w:val="26"/>
          <w:szCs w:val="26"/>
          <w:u w:color="000000"/>
          <w:bdr w:val="nil"/>
          <w:lang w:val="en-US" w:eastAsia="zh-CN"/>
        </w:rPr>
        <w:t>.:Publication Moscow. Un-ta, 1986. - 222 pg.</w:t>
      </w:r>
    </w:p>
    <w:p w:rsidR="0084012E" w:rsidRPr="0084012E" w:rsidRDefault="0084012E" w:rsidP="0084012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567" w:firstLine="709"/>
        <w:jc w:val="both"/>
        <w:rPr>
          <w:rFonts w:ascii="Times New Roman" w:eastAsia="Arial Unicode MS" w:hAnsi="Times New Roman" w:cs="Arial Unicode MS"/>
          <w:color w:val="000000"/>
          <w:sz w:val="26"/>
          <w:szCs w:val="26"/>
          <w:u w:color="000000"/>
          <w:bdr w:val="nil"/>
          <w:lang w:val="en-US" w:eastAsia="zh-CN"/>
        </w:rPr>
      </w:pPr>
    </w:p>
    <w:p w:rsidR="0084012E" w:rsidRPr="0084012E" w:rsidRDefault="0084012E" w:rsidP="0084012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567" w:firstLine="780"/>
        <w:jc w:val="both"/>
        <w:rPr>
          <w:rFonts w:ascii="Times New Roman" w:eastAsia="Arial Unicode MS" w:hAnsi="Times New Roman" w:cs="Arial Unicode MS"/>
          <w:color w:val="000000"/>
          <w:sz w:val="26"/>
          <w:szCs w:val="26"/>
          <w:u w:color="000000"/>
          <w:bdr w:val="nil"/>
          <w:lang w:val="en-US" w:eastAsia="zh-CN"/>
        </w:rPr>
      </w:pPr>
      <w:r w:rsidRPr="0084012E">
        <w:rPr>
          <w:rFonts w:ascii="Times New Roman" w:eastAsia="Arial Unicode MS" w:hAnsi="Times New Roman" w:cs="Arial Unicode MS"/>
          <w:color w:val="000000"/>
          <w:sz w:val="26"/>
          <w:szCs w:val="26"/>
          <w:u w:color="000000"/>
          <w:bdr w:val="nil"/>
          <w:lang w:val="en-US" w:eastAsia="zh-CN"/>
        </w:rPr>
        <w:t>Articles which exceed the indicated length and/or which do not correspond to the themes of the conference and formatting requirements will not be accepted and will not be returned.</w:t>
      </w:r>
    </w:p>
    <w:p w:rsidR="0084012E" w:rsidRPr="0084012E" w:rsidRDefault="0084012E" w:rsidP="0084012E">
      <w:pPr>
        <w:pBdr>
          <w:top w:val="nil"/>
          <w:left w:val="nil"/>
          <w:bottom w:val="nil"/>
          <w:right w:val="nil"/>
          <w:between w:val="nil"/>
          <w:bar w:val="nil"/>
        </w:pBdr>
        <w:spacing w:after="0" w:line="240" w:lineRule="auto"/>
        <w:ind w:left="567"/>
        <w:jc w:val="center"/>
        <w:rPr>
          <w:rFonts w:ascii="Times New Roman" w:eastAsia="Arial Unicode MS" w:hAnsi="Times New Roman" w:cs="Arial Unicode MS"/>
          <w:b/>
          <w:bCs/>
          <w:color w:val="000000"/>
          <w:sz w:val="26"/>
          <w:szCs w:val="26"/>
          <w:u w:color="000000"/>
          <w:bdr w:val="nil"/>
          <w:lang w:val="en-US" w:eastAsia="zh-CN"/>
        </w:rPr>
      </w:pPr>
    </w:p>
    <w:p w:rsidR="0084012E" w:rsidRPr="0084012E" w:rsidRDefault="0084012E" w:rsidP="0084012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567"/>
        <w:jc w:val="both"/>
        <w:rPr>
          <w:rFonts w:ascii="Times New Roman" w:eastAsia="Arial Unicode MS" w:hAnsi="Times New Roman" w:cs="Arial Unicode MS"/>
          <w:color w:val="000000"/>
          <w:sz w:val="26"/>
          <w:szCs w:val="26"/>
          <w:u w:color="000000"/>
          <w:bdr w:val="nil"/>
          <w:lang w:val="en-US" w:eastAsia="zh-CN"/>
        </w:rPr>
      </w:pPr>
    </w:p>
    <w:p w:rsidR="0084012E" w:rsidRPr="0084012E" w:rsidRDefault="0084012E" w:rsidP="0084012E">
      <w:pPr>
        <w:pBdr>
          <w:top w:val="nil"/>
          <w:left w:val="nil"/>
          <w:bottom w:val="nil"/>
          <w:right w:val="nil"/>
          <w:between w:val="nil"/>
          <w:bar w:val="nil"/>
        </w:pBdr>
        <w:spacing w:after="0" w:line="240" w:lineRule="auto"/>
        <w:ind w:left="567"/>
        <w:jc w:val="center"/>
        <w:rPr>
          <w:rFonts w:ascii="Times New Roman" w:eastAsia="Arial Unicode MS" w:hAnsi="Times New Roman" w:cs="Arial Unicode MS"/>
          <w:b/>
          <w:bCs/>
          <w:color w:val="000000"/>
          <w:sz w:val="26"/>
          <w:szCs w:val="26"/>
          <w:u w:color="000000"/>
          <w:bdr w:val="nil"/>
          <w:lang w:eastAsia="zh-CN"/>
        </w:rPr>
      </w:pPr>
      <w:r w:rsidRPr="0084012E">
        <w:rPr>
          <w:rFonts w:ascii="Times New Roman" w:eastAsia="Arial Unicode MS" w:hAnsi="Times New Roman" w:cs="Arial Unicode MS"/>
          <w:b/>
          <w:bCs/>
          <w:color w:val="000000"/>
          <w:sz w:val="26"/>
          <w:szCs w:val="26"/>
          <w:u w:color="000000"/>
          <w:bdr w:val="nil"/>
          <w:lang w:eastAsia="zh-CN"/>
        </w:rPr>
        <w:t>ТРЕБОВАНИЯ К ПУБЛИКАЦИЯМ</w:t>
      </w:r>
    </w:p>
    <w:p w:rsidR="0084012E" w:rsidRPr="0084012E" w:rsidRDefault="0084012E" w:rsidP="0084012E">
      <w:pPr>
        <w:pBdr>
          <w:top w:val="nil"/>
          <w:left w:val="nil"/>
          <w:bottom w:val="nil"/>
          <w:right w:val="nil"/>
          <w:between w:val="nil"/>
          <w:bar w:val="nil"/>
        </w:pBdr>
        <w:spacing w:after="0" w:line="240" w:lineRule="auto"/>
        <w:ind w:left="567"/>
        <w:jc w:val="center"/>
        <w:rPr>
          <w:rFonts w:ascii="Times New Roman" w:eastAsia="Arial Unicode MS" w:hAnsi="Times New Roman" w:cs="Arial Unicode MS"/>
          <w:b/>
          <w:bCs/>
          <w:color w:val="000000"/>
          <w:sz w:val="26"/>
          <w:szCs w:val="26"/>
          <w:u w:color="000000"/>
          <w:bdr w:val="nil"/>
          <w:lang w:eastAsia="zh-CN"/>
        </w:rPr>
      </w:pPr>
    </w:p>
    <w:p w:rsidR="0084012E" w:rsidRPr="0084012E" w:rsidRDefault="0084012E" w:rsidP="0084012E">
      <w:pPr>
        <w:pBdr>
          <w:top w:val="nil"/>
          <w:left w:val="nil"/>
          <w:bottom w:val="nil"/>
          <w:right w:val="nil"/>
          <w:between w:val="nil"/>
          <w:bar w:val="nil"/>
        </w:pBdr>
        <w:spacing w:after="0" w:line="240" w:lineRule="auto"/>
        <w:ind w:left="567" w:firstLine="780"/>
        <w:jc w:val="both"/>
        <w:rPr>
          <w:rFonts w:ascii="Times New Roman" w:eastAsia="Arial Unicode MS" w:hAnsi="Times New Roman" w:cs="Arial Unicode MS"/>
          <w:color w:val="000000"/>
          <w:sz w:val="26"/>
          <w:szCs w:val="26"/>
          <w:u w:color="000000"/>
          <w:bdr w:val="nil"/>
          <w:lang w:eastAsia="zh-CN"/>
        </w:rPr>
      </w:pPr>
      <w:r w:rsidRPr="0084012E">
        <w:rPr>
          <w:rFonts w:ascii="Times New Roman" w:eastAsia="Arial Unicode MS" w:hAnsi="Times New Roman" w:cs="Arial Unicode MS"/>
          <w:color w:val="000000"/>
          <w:sz w:val="26"/>
          <w:szCs w:val="26"/>
          <w:u w:color="000000"/>
          <w:bdr w:val="nil"/>
          <w:lang w:eastAsia="zh-CN"/>
        </w:rPr>
        <w:t>К началу работы конференции планируется издание сборника материалов докладов.</w:t>
      </w:r>
    </w:p>
    <w:p w:rsidR="0084012E" w:rsidRPr="0084012E" w:rsidRDefault="0084012E" w:rsidP="0084012E">
      <w:pPr>
        <w:pBdr>
          <w:top w:val="nil"/>
          <w:left w:val="nil"/>
          <w:bottom w:val="nil"/>
          <w:right w:val="nil"/>
          <w:between w:val="nil"/>
          <w:bar w:val="nil"/>
        </w:pBdr>
        <w:spacing w:after="0" w:line="240" w:lineRule="auto"/>
        <w:ind w:left="567" w:firstLine="780"/>
        <w:jc w:val="both"/>
        <w:rPr>
          <w:rFonts w:ascii="Times New Roman" w:eastAsia="Arial Unicode MS" w:hAnsi="Times New Roman" w:cs="Arial Unicode MS"/>
          <w:color w:val="000000"/>
          <w:sz w:val="26"/>
          <w:szCs w:val="26"/>
          <w:u w:color="000000"/>
          <w:bdr w:val="nil"/>
          <w:lang w:eastAsia="zh-CN"/>
        </w:rPr>
      </w:pPr>
      <w:r w:rsidRPr="0084012E">
        <w:rPr>
          <w:rFonts w:ascii="Times New Roman" w:eastAsia="Arial Unicode MS" w:hAnsi="Times New Roman" w:cs="Arial Unicode MS"/>
          <w:color w:val="000000"/>
          <w:sz w:val="26"/>
          <w:szCs w:val="26"/>
          <w:u w:color="000000"/>
          <w:bdr w:val="nil"/>
          <w:lang w:eastAsia="zh-CN"/>
        </w:rPr>
        <w:t xml:space="preserve">К публикации рукописи принимаются в электронном варианте. </w:t>
      </w:r>
      <w:r w:rsidRPr="0084012E">
        <w:rPr>
          <w:rFonts w:ascii="Times New Roman" w:eastAsia="Arial Unicode MS" w:hAnsi="Times New Roman" w:cs="Arial Unicode MS"/>
          <w:b/>
          <w:bCs/>
          <w:color w:val="000000"/>
          <w:sz w:val="26"/>
          <w:szCs w:val="26"/>
          <w:u w:color="000000"/>
          <w:bdr w:val="nil"/>
          <w:lang w:eastAsia="zh-CN"/>
        </w:rPr>
        <w:t>Названием файла</w:t>
      </w:r>
      <w:r w:rsidRPr="0084012E">
        <w:rPr>
          <w:rFonts w:ascii="Times New Roman" w:eastAsia="Arial Unicode MS" w:hAnsi="Times New Roman" w:cs="Arial Unicode MS"/>
          <w:color w:val="000000"/>
          <w:sz w:val="26"/>
          <w:szCs w:val="26"/>
          <w:u w:color="000000"/>
          <w:bdr w:val="nil"/>
          <w:lang w:eastAsia="zh-CN"/>
        </w:rPr>
        <w:t xml:space="preserve"> является </w:t>
      </w:r>
      <w:r w:rsidRPr="0084012E">
        <w:rPr>
          <w:rFonts w:ascii="Times New Roman" w:eastAsia="Arial Unicode MS" w:hAnsi="Times New Roman" w:cs="Arial Unicode MS"/>
          <w:b/>
          <w:bCs/>
          <w:color w:val="000000"/>
          <w:sz w:val="26"/>
          <w:szCs w:val="26"/>
          <w:u w:color="000000"/>
          <w:bdr w:val="nil"/>
          <w:lang w:eastAsia="zh-CN"/>
        </w:rPr>
        <w:t>фамилия автора</w:t>
      </w:r>
      <w:r w:rsidRPr="0084012E">
        <w:rPr>
          <w:rFonts w:ascii="Times New Roman" w:eastAsia="Arial Unicode MS" w:hAnsi="Times New Roman" w:cs="Arial Unicode MS"/>
          <w:color w:val="000000"/>
          <w:sz w:val="26"/>
          <w:szCs w:val="26"/>
          <w:u w:color="000000"/>
          <w:bdr w:val="nil"/>
          <w:lang w:eastAsia="zh-CN"/>
        </w:rPr>
        <w:t xml:space="preserve"> (для текстовых файлов – Петров.doc; для иллюстраций – Петров.tif).</w:t>
      </w:r>
    </w:p>
    <w:p w:rsidR="0084012E" w:rsidRPr="0084012E" w:rsidRDefault="0084012E" w:rsidP="0084012E">
      <w:pPr>
        <w:pBdr>
          <w:top w:val="nil"/>
          <w:left w:val="nil"/>
          <w:bottom w:val="nil"/>
          <w:right w:val="nil"/>
          <w:between w:val="nil"/>
          <w:bar w:val="nil"/>
        </w:pBdr>
        <w:spacing w:after="0" w:line="240" w:lineRule="auto"/>
        <w:ind w:left="567" w:firstLine="780"/>
        <w:jc w:val="both"/>
        <w:rPr>
          <w:rFonts w:ascii="Times New Roman" w:eastAsia="Arial Unicode MS" w:hAnsi="Times New Roman" w:cs="Arial Unicode MS"/>
          <w:color w:val="000000"/>
          <w:sz w:val="26"/>
          <w:szCs w:val="26"/>
          <w:u w:color="000000"/>
          <w:bdr w:val="nil"/>
          <w:lang w:eastAsia="zh-CN"/>
        </w:rPr>
      </w:pPr>
      <w:r w:rsidRPr="0084012E">
        <w:rPr>
          <w:rFonts w:ascii="Times New Roman" w:eastAsia="Arial Unicode MS" w:hAnsi="Times New Roman" w:cs="Arial Unicode MS"/>
          <w:color w:val="000000"/>
          <w:sz w:val="26"/>
          <w:szCs w:val="26"/>
          <w:u w:color="000000"/>
          <w:bdr w:val="nil"/>
          <w:lang w:eastAsia="zh-CN"/>
        </w:rPr>
        <w:t xml:space="preserve">Материалы конференции представляются на китайском, русском, монгольском или английском языке. </w:t>
      </w:r>
      <w:r w:rsidRPr="0084012E">
        <w:rPr>
          <w:rFonts w:ascii="Times New Roman" w:eastAsia="Arial Unicode MS" w:hAnsi="Times New Roman" w:cs="Arial Unicode MS"/>
          <w:b/>
          <w:bCs/>
          <w:color w:val="000000"/>
          <w:sz w:val="26"/>
          <w:szCs w:val="26"/>
          <w:u w:color="000000"/>
          <w:bdr w:val="nil"/>
          <w:lang w:eastAsia="zh-CN"/>
        </w:rPr>
        <w:t>Объем не более 20 тыс. знаков</w:t>
      </w:r>
      <w:r w:rsidRPr="0084012E">
        <w:rPr>
          <w:rFonts w:ascii="Times New Roman" w:eastAsia="Arial Unicode MS" w:hAnsi="Times New Roman" w:cs="Arial Unicode MS"/>
          <w:color w:val="000000"/>
          <w:sz w:val="26"/>
          <w:szCs w:val="26"/>
          <w:u w:color="000000"/>
          <w:bdr w:val="nil"/>
          <w:lang w:eastAsia="zh-CN"/>
        </w:rPr>
        <w:t xml:space="preserve"> без пробелов (в том числе список литературы). Текстовой редактор: Microsoft Word, шрифт: Times New Roman, 12 кегль, через 1 интервал; поля: левое - 3 см, верх - 2 см, правое - 2 см, низ - 3 см; рисунки в формате tif, разрешение не менее 300 dpi. Графики и диаграммы – черно-белые, без цветных или серых элементов и мелких (сплошных) заливок. Подписи к иллюстрациям и таблицам подаются отдельным текстовым файлом на русском и английском языках. Допускается создание таблиц и диаграмм в Excel шрифтом Times New Roman 10 кеглем (формат А4).</w:t>
      </w:r>
    </w:p>
    <w:p w:rsidR="0084012E" w:rsidRPr="0084012E" w:rsidRDefault="0084012E" w:rsidP="0084012E">
      <w:pPr>
        <w:pBdr>
          <w:top w:val="nil"/>
          <w:left w:val="nil"/>
          <w:bottom w:val="nil"/>
          <w:right w:val="nil"/>
          <w:between w:val="nil"/>
          <w:bar w:val="nil"/>
        </w:pBdr>
        <w:spacing w:after="0" w:line="240" w:lineRule="auto"/>
        <w:ind w:left="567" w:firstLine="783"/>
        <w:jc w:val="both"/>
        <w:rPr>
          <w:rFonts w:ascii="Times New Roman" w:eastAsia="Arial Unicode MS" w:hAnsi="Times New Roman" w:cs="Arial Unicode MS"/>
          <w:color w:val="000000"/>
          <w:sz w:val="26"/>
          <w:szCs w:val="26"/>
          <w:u w:color="000000"/>
          <w:bdr w:val="nil"/>
          <w:lang w:eastAsia="zh-CN"/>
        </w:rPr>
      </w:pPr>
      <w:r w:rsidRPr="0084012E">
        <w:rPr>
          <w:rFonts w:ascii="Times New Roman" w:eastAsia="Arial Unicode MS" w:hAnsi="Times New Roman" w:cs="Arial Unicode MS"/>
          <w:b/>
          <w:bCs/>
          <w:color w:val="000000"/>
          <w:sz w:val="26"/>
          <w:szCs w:val="26"/>
          <w:u w:val="single" w:color="000000"/>
          <w:bdr w:val="nil"/>
          <w:lang w:eastAsia="zh-CN"/>
        </w:rPr>
        <w:t>Не следует</w:t>
      </w:r>
      <w:r w:rsidRPr="0084012E">
        <w:rPr>
          <w:rFonts w:ascii="Times New Roman" w:eastAsia="Arial Unicode MS" w:hAnsi="Times New Roman" w:cs="Arial Unicode MS"/>
          <w:color w:val="000000"/>
          <w:sz w:val="26"/>
          <w:szCs w:val="26"/>
          <w:u w:color="000000"/>
          <w:bdr w:val="nil"/>
          <w:lang w:eastAsia="zh-CN"/>
        </w:rPr>
        <w:t xml:space="preserve">: производить табуляцию; выделять слова разрядкой (между словами, между знаками должен быть только один пробел); разделять абзацы пустой строкой; пользоваться командами, выполняющимися в автоматическом режиме (вставка сносок на литературу, гиперссылок и примечаний, маркировка и нумерация абзацев и пр.); использовать макросы, сохранять текст в виде шаблона и с установкой «только для чтения»; форматировать текст и делать </w:t>
      </w:r>
      <w:r w:rsidRPr="0084012E">
        <w:rPr>
          <w:rFonts w:ascii="Times New Roman" w:eastAsia="Arial Unicode MS" w:hAnsi="Times New Roman" w:cs="Arial Unicode MS"/>
          <w:color w:val="000000"/>
          <w:sz w:val="26"/>
          <w:szCs w:val="26"/>
          <w:u w:color="000000"/>
          <w:bdr w:val="nil"/>
          <w:lang w:eastAsia="zh-CN"/>
        </w:rPr>
        <w:lastRenderedPageBreak/>
        <w:t>принудительные переносы. Указанные единицы измерения должны соответствовать системе СИ.</w:t>
      </w:r>
    </w:p>
    <w:p w:rsidR="0084012E" w:rsidRPr="0084012E" w:rsidRDefault="0084012E" w:rsidP="0084012E">
      <w:pPr>
        <w:pBdr>
          <w:top w:val="nil"/>
          <w:left w:val="nil"/>
          <w:bottom w:val="nil"/>
          <w:right w:val="nil"/>
          <w:between w:val="nil"/>
          <w:bar w:val="nil"/>
        </w:pBdr>
        <w:spacing w:after="0" w:line="240" w:lineRule="auto"/>
        <w:ind w:left="567" w:firstLine="780"/>
        <w:jc w:val="both"/>
        <w:rPr>
          <w:rFonts w:ascii="Times New Roman" w:eastAsia="Arial Unicode MS" w:hAnsi="Times New Roman" w:cs="Arial Unicode MS"/>
          <w:color w:val="000000"/>
          <w:sz w:val="26"/>
          <w:szCs w:val="26"/>
          <w:u w:color="000000"/>
          <w:bdr w:val="nil"/>
          <w:lang w:eastAsia="zh-CN"/>
        </w:rPr>
      </w:pPr>
      <w:r w:rsidRPr="0084012E">
        <w:rPr>
          <w:rFonts w:ascii="Times New Roman" w:eastAsia="Arial Unicode MS" w:hAnsi="Times New Roman" w:cs="Arial Unicode MS"/>
          <w:color w:val="000000"/>
          <w:sz w:val="26"/>
          <w:szCs w:val="26"/>
          <w:u w:color="000000"/>
          <w:bdr w:val="nil"/>
          <w:lang w:eastAsia="zh-CN"/>
        </w:rPr>
        <w:t>Ссылки на литературу в круглых скобках (Петров, 2001), в случае цитирования с указанием страницы (Петров, 2001, с. 31). Ссылки в тексте на рисунки, таблицы и публикации в круглых скобках: (рис. 1 – 2, 3), (табл. 1), (Петров, 2001: рис. 1 – 2, 3). Объем рисунков или таблиц не должен превышать 1/3 статьи.</w:t>
      </w:r>
    </w:p>
    <w:p w:rsidR="0084012E" w:rsidRPr="0084012E" w:rsidRDefault="0084012E" w:rsidP="0084012E">
      <w:pPr>
        <w:pBdr>
          <w:top w:val="nil"/>
          <w:left w:val="nil"/>
          <w:bottom w:val="nil"/>
          <w:right w:val="nil"/>
          <w:between w:val="nil"/>
          <w:bar w:val="nil"/>
        </w:pBdr>
        <w:spacing w:after="0" w:line="240" w:lineRule="auto"/>
        <w:ind w:left="567" w:firstLine="780"/>
        <w:jc w:val="both"/>
        <w:rPr>
          <w:rFonts w:ascii="Times New Roman" w:eastAsia="Arial Unicode MS" w:hAnsi="Times New Roman" w:cs="Arial Unicode MS"/>
          <w:b/>
          <w:bCs/>
          <w:color w:val="000000"/>
          <w:sz w:val="26"/>
          <w:szCs w:val="26"/>
          <w:u w:color="000000"/>
          <w:bdr w:val="nil"/>
          <w:lang w:eastAsia="zh-CN"/>
        </w:rPr>
      </w:pPr>
      <w:r w:rsidRPr="0084012E">
        <w:rPr>
          <w:rFonts w:ascii="Times New Roman" w:eastAsia="Arial Unicode MS" w:hAnsi="Times New Roman" w:cs="Arial Unicode MS"/>
          <w:color w:val="000000"/>
          <w:sz w:val="26"/>
          <w:szCs w:val="26"/>
          <w:u w:color="000000"/>
          <w:bdr w:val="nil"/>
          <w:lang w:eastAsia="zh-CN"/>
        </w:rPr>
        <w:t xml:space="preserve">В конце статьи список литературы в алфавитном порядке и </w:t>
      </w:r>
      <w:r w:rsidRPr="0084012E">
        <w:rPr>
          <w:rFonts w:ascii="Times New Roman" w:eastAsia="Arial Unicode MS" w:hAnsi="Times New Roman" w:cs="Arial Unicode MS"/>
          <w:b/>
          <w:bCs/>
          <w:color w:val="000000"/>
          <w:sz w:val="26"/>
          <w:szCs w:val="26"/>
          <w:u w:color="000000"/>
          <w:bdr w:val="nil"/>
          <w:lang w:eastAsia="zh-CN"/>
        </w:rPr>
        <w:t xml:space="preserve">Summary объемом до 1 тыс. знаков на английском языке. </w:t>
      </w:r>
    </w:p>
    <w:p w:rsidR="0084012E" w:rsidRPr="0084012E" w:rsidRDefault="0084012E" w:rsidP="0084012E">
      <w:pPr>
        <w:pBdr>
          <w:top w:val="nil"/>
          <w:left w:val="nil"/>
          <w:bottom w:val="nil"/>
          <w:right w:val="nil"/>
          <w:between w:val="nil"/>
          <w:bar w:val="nil"/>
        </w:pBdr>
        <w:spacing w:after="0" w:line="240" w:lineRule="auto"/>
        <w:ind w:left="567"/>
        <w:jc w:val="center"/>
        <w:rPr>
          <w:rFonts w:ascii="Times New Roman" w:eastAsia="Arial Unicode MS" w:hAnsi="Times New Roman" w:cs="Arial Unicode MS"/>
          <w:color w:val="000000"/>
          <w:sz w:val="26"/>
          <w:szCs w:val="26"/>
          <w:u w:color="000000"/>
          <w:bdr w:val="nil"/>
          <w:lang w:eastAsia="zh-CN"/>
        </w:rPr>
      </w:pPr>
    </w:p>
    <w:p w:rsidR="0084012E" w:rsidRPr="0084012E" w:rsidRDefault="0084012E" w:rsidP="0084012E">
      <w:pPr>
        <w:pBdr>
          <w:top w:val="nil"/>
          <w:left w:val="nil"/>
          <w:bottom w:val="nil"/>
          <w:right w:val="nil"/>
          <w:between w:val="nil"/>
          <w:bar w:val="nil"/>
        </w:pBdr>
        <w:spacing w:after="0" w:line="240" w:lineRule="auto"/>
        <w:ind w:left="567"/>
        <w:jc w:val="center"/>
        <w:rPr>
          <w:rFonts w:ascii="Times New Roman" w:eastAsia="Arial Unicode MS" w:hAnsi="Times New Roman" w:cs="Arial Unicode MS"/>
          <w:color w:val="000000"/>
          <w:sz w:val="26"/>
          <w:szCs w:val="26"/>
          <w:u w:color="000000"/>
          <w:bdr w:val="nil"/>
          <w:lang w:eastAsia="zh-CN"/>
        </w:rPr>
      </w:pPr>
      <w:r w:rsidRPr="0084012E">
        <w:rPr>
          <w:rFonts w:ascii="Times New Roman" w:eastAsia="Arial Unicode MS" w:hAnsi="Times New Roman" w:cs="Arial Unicode MS"/>
          <w:color w:val="000000"/>
          <w:sz w:val="26"/>
          <w:szCs w:val="26"/>
          <w:u w:color="000000"/>
          <w:bdr w:val="nil"/>
          <w:lang w:eastAsia="zh-CN"/>
        </w:rPr>
        <w:t>ОБРАЗЕЦ ОФОРМЛЕНИЯ СТАТЬИ</w:t>
      </w:r>
    </w:p>
    <w:p w:rsidR="0084012E" w:rsidRPr="0084012E" w:rsidRDefault="0084012E" w:rsidP="0084012E">
      <w:pPr>
        <w:pBdr>
          <w:top w:val="nil"/>
          <w:left w:val="nil"/>
          <w:bottom w:val="nil"/>
          <w:right w:val="nil"/>
          <w:between w:val="nil"/>
          <w:bar w:val="nil"/>
        </w:pBdr>
        <w:spacing w:after="0" w:line="240" w:lineRule="auto"/>
        <w:ind w:left="567" w:firstLine="780"/>
        <w:jc w:val="both"/>
        <w:rPr>
          <w:rFonts w:ascii="Times New Roman" w:eastAsia="Arial Unicode MS" w:hAnsi="Times New Roman" w:cs="Arial Unicode MS"/>
          <w:color w:val="000000"/>
          <w:sz w:val="26"/>
          <w:szCs w:val="26"/>
          <w:u w:color="000000"/>
          <w:bdr w:val="nil"/>
          <w:lang w:eastAsia="zh-CN"/>
        </w:rPr>
      </w:pPr>
    </w:p>
    <w:p w:rsidR="0084012E" w:rsidRPr="0084012E" w:rsidRDefault="0084012E" w:rsidP="0084012E">
      <w:pPr>
        <w:pBdr>
          <w:top w:val="nil"/>
          <w:left w:val="nil"/>
          <w:bottom w:val="nil"/>
          <w:right w:val="nil"/>
          <w:between w:val="nil"/>
          <w:bar w:val="nil"/>
        </w:pBdr>
        <w:spacing w:after="0" w:line="240" w:lineRule="auto"/>
        <w:ind w:left="567"/>
        <w:jc w:val="both"/>
        <w:rPr>
          <w:rFonts w:ascii="Times New Roman" w:eastAsia="Arial Unicode MS" w:hAnsi="Times New Roman" w:cs="Arial Unicode MS"/>
          <w:color w:val="000000"/>
          <w:sz w:val="26"/>
          <w:szCs w:val="26"/>
          <w:u w:color="000000"/>
          <w:bdr w:val="nil"/>
          <w:lang w:eastAsia="zh-CN"/>
        </w:rPr>
      </w:pPr>
      <w:r w:rsidRPr="0084012E">
        <w:rPr>
          <w:rFonts w:ascii="Times New Roman" w:eastAsia="Arial Unicode MS" w:hAnsi="Times New Roman" w:cs="Arial Unicode MS"/>
          <w:color w:val="000000"/>
          <w:sz w:val="26"/>
          <w:szCs w:val="26"/>
          <w:u w:color="000000"/>
          <w:bdr w:val="nil"/>
          <w:lang w:eastAsia="zh-CN"/>
        </w:rPr>
        <w:t>Н.Н. Крадин', З. Батсайхан2</w:t>
      </w:r>
    </w:p>
    <w:p w:rsidR="0084012E" w:rsidRPr="0084012E" w:rsidRDefault="0084012E" w:rsidP="0084012E">
      <w:pPr>
        <w:pBdr>
          <w:top w:val="nil"/>
          <w:left w:val="nil"/>
          <w:bottom w:val="nil"/>
          <w:right w:val="nil"/>
          <w:between w:val="nil"/>
          <w:bar w:val="nil"/>
        </w:pBdr>
        <w:spacing w:after="0" w:line="240" w:lineRule="auto"/>
        <w:ind w:left="567" w:firstLine="780"/>
        <w:jc w:val="both"/>
        <w:rPr>
          <w:rFonts w:ascii="Times New Roman" w:eastAsia="Arial Unicode MS" w:hAnsi="Times New Roman" w:cs="Arial Unicode MS"/>
          <w:i/>
          <w:iCs/>
          <w:color w:val="000000"/>
          <w:sz w:val="26"/>
          <w:szCs w:val="26"/>
          <w:u w:color="000000"/>
          <w:bdr w:val="nil"/>
          <w:lang w:eastAsia="zh-CN"/>
        </w:rPr>
      </w:pPr>
      <w:r w:rsidRPr="0084012E">
        <w:rPr>
          <w:rFonts w:ascii="Times New Roman" w:eastAsia="Arial Unicode MS" w:hAnsi="Times New Roman" w:cs="Arial Unicode MS"/>
          <w:color w:val="000000"/>
          <w:sz w:val="26"/>
          <w:szCs w:val="26"/>
          <w:u w:color="000000"/>
          <w:bdr w:val="nil"/>
          <w:lang w:eastAsia="zh-CN"/>
        </w:rPr>
        <w:t>'</w:t>
      </w:r>
      <w:r w:rsidRPr="0084012E">
        <w:rPr>
          <w:rFonts w:ascii="Times New Roman" w:eastAsia="Arial Unicode MS" w:hAnsi="Times New Roman" w:cs="Arial Unicode MS"/>
          <w:i/>
          <w:iCs/>
          <w:color w:val="000000"/>
          <w:sz w:val="26"/>
          <w:szCs w:val="26"/>
          <w:u w:color="000000"/>
          <w:bdr w:val="nil"/>
          <w:lang w:eastAsia="zh-CN"/>
        </w:rPr>
        <w:t>Институт археологии и этнографии ДВНЦ СО РАН (Россия),</w:t>
      </w:r>
    </w:p>
    <w:p w:rsidR="0084012E" w:rsidRPr="0084012E" w:rsidRDefault="0084012E" w:rsidP="0084012E">
      <w:pPr>
        <w:pBdr>
          <w:top w:val="nil"/>
          <w:left w:val="nil"/>
          <w:bottom w:val="nil"/>
          <w:right w:val="nil"/>
          <w:between w:val="nil"/>
          <w:bar w:val="nil"/>
        </w:pBdr>
        <w:spacing w:after="0" w:line="240" w:lineRule="auto"/>
        <w:ind w:left="567" w:firstLine="780"/>
        <w:jc w:val="both"/>
        <w:rPr>
          <w:rFonts w:ascii="Times New Roman" w:eastAsia="Arial Unicode MS" w:hAnsi="Times New Roman" w:cs="Arial Unicode MS"/>
          <w:i/>
          <w:iCs/>
          <w:color w:val="000000"/>
          <w:sz w:val="26"/>
          <w:szCs w:val="26"/>
          <w:u w:color="000000"/>
          <w:bdr w:val="nil"/>
          <w:lang w:eastAsia="zh-CN"/>
        </w:rPr>
      </w:pPr>
      <w:r w:rsidRPr="0084012E">
        <w:rPr>
          <w:rFonts w:ascii="Times New Roman" w:eastAsia="Arial Unicode MS" w:hAnsi="Times New Roman" w:cs="Arial Unicode MS"/>
          <w:i/>
          <w:iCs/>
          <w:color w:val="000000"/>
          <w:sz w:val="26"/>
          <w:szCs w:val="26"/>
          <w:u w:color="000000"/>
          <w:bdr w:val="nil"/>
          <w:lang w:eastAsia="zh-CN"/>
        </w:rPr>
        <w:t>2Национальный университет Монголии (Монголия)</w:t>
      </w:r>
    </w:p>
    <w:p w:rsidR="0084012E" w:rsidRPr="0084012E" w:rsidRDefault="0084012E" w:rsidP="0084012E">
      <w:pPr>
        <w:pBdr>
          <w:top w:val="nil"/>
          <w:left w:val="nil"/>
          <w:bottom w:val="nil"/>
          <w:right w:val="nil"/>
          <w:between w:val="nil"/>
          <w:bar w:val="nil"/>
        </w:pBdr>
        <w:spacing w:after="0" w:line="240" w:lineRule="auto"/>
        <w:ind w:left="567" w:firstLine="780"/>
        <w:jc w:val="both"/>
        <w:rPr>
          <w:rFonts w:ascii="Times New Roman" w:eastAsia="Arial Unicode MS" w:hAnsi="Times New Roman" w:cs="Arial Unicode MS"/>
          <w:color w:val="000000"/>
          <w:sz w:val="26"/>
          <w:szCs w:val="26"/>
          <w:u w:color="000000"/>
          <w:bdr w:val="nil"/>
          <w:lang w:eastAsia="zh-CN"/>
        </w:rPr>
      </w:pPr>
    </w:p>
    <w:p w:rsidR="0084012E" w:rsidRPr="0084012E" w:rsidRDefault="0084012E" w:rsidP="0084012E">
      <w:pPr>
        <w:pBdr>
          <w:top w:val="nil"/>
          <w:left w:val="nil"/>
          <w:bottom w:val="nil"/>
          <w:right w:val="nil"/>
          <w:between w:val="nil"/>
          <w:bar w:val="nil"/>
        </w:pBdr>
        <w:spacing w:after="0" w:line="240" w:lineRule="auto"/>
        <w:ind w:left="567"/>
        <w:jc w:val="center"/>
        <w:rPr>
          <w:rFonts w:ascii="Times New Roman" w:eastAsia="Arial Unicode MS" w:hAnsi="Times New Roman" w:cs="Arial Unicode MS"/>
          <w:color w:val="000000"/>
          <w:sz w:val="26"/>
          <w:szCs w:val="26"/>
          <w:u w:color="000000"/>
          <w:bdr w:val="nil"/>
          <w:lang w:eastAsia="zh-CN"/>
        </w:rPr>
      </w:pPr>
      <w:r w:rsidRPr="0084012E">
        <w:rPr>
          <w:rFonts w:ascii="Times New Roman" w:eastAsia="Arial Unicode MS" w:hAnsi="Times New Roman" w:cs="Arial Unicode MS"/>
          <w:color w:val="000000"/>
          <w:sz w:val="26"/>
          <w:szCs w:val="26"/>
          <w:u w:color="000000"/>
          <w:bdr w:val="nil"/>
          <w:lang w:eastAsia="zh-CN"/>
        </w:rPr>
        <w:t>СОЦИАЛЬНАЯ СТРУКТУРА ХУННУ МОНГОЛИИ И ЗАБАЙКАЛЬЯ.</w:t>
      </w:r>
    </w:p>
    <w:p w:rsidR="0084012E" w:rsidRPr="0084012E" w:rsidRDefault="0084012E" w:rsidP="0084012E">
      <w:pPr>
        <w:pBdr>
          <w:top w:val="nil"/>
          <w:left w:val="nil"/>
          <w:bottom w:val="nil"/>
          <w:right w:val="nil"/>
          <w:between w:val="nil"/>
          <w:bar w:val="nil"/>
        </w:pBdr>
        <w:spacing w:after="0" w:line="240" w:lineRule="auto"/>
        <w:ind w:left="567" w:firstLine="780"/>
        <w:jc w:val="both"/>
        <w:rPr>
          <w:rFonts w:ascii="Times New Roman" w:eastAsia="Arial Unicode MS" w:hAnsi="Times New Roman" w:cs="Arial Unicode MS"/>
          <w:color w:val="000000"/>
          <w:sz w:val="26"/>
          <w:szCs w:val="26"/>
          <w:u w:color="000000"/>
          <w:bdr w:val="nil"/>
          <w:lang w:eastAsia="zh-CN"/>
        </w:rPr>
      </w:pPr>
    </w:p>
    <w:p w:rsidR="0084012E" w:rsidRPr="0084012E" w:rsidRDefault="0084012E" w:rsidP="0084012E">
      <w:pPr>
        <w:pBdr>
          <w:top w:val="nil"/>
          <w:left w:val="nil"/>
          <w:bottom w:val="nil"/>
          <w:right w:val="nil"/>
          <w:between w:val="nil"/>
          <w:bar w:val="nil"/>
        </w:pBdr>
        <w:spacing w:after="0" w:line="240" w:lineRule="auto"/>
        <w:ind w:left="567" w:firstLine="783"/>
        <w:jc w:val="both"/>
        <w:rPr>
          <w:rFonts w:ascii="Times New Roman" w:eastAsia="Arial Unicode MS" w:hAnsi="Times New Roman" w:cs="Arial Unicode MS"/>
          <w:b/>
          <w:bCs/>
          <w:color w:val="000000"/>
          <w:sz w:val="26"/>
          <w:szCs w:val="26"/>
          <w:u w:color="000000"/>
          <w:bdr w:val="nil"/>
          <w:lang w:eastAsia="zh-CN"/>
        </w:rPr>
      </w:pPr>
      <w:r w:rsidRPr="0084012E">
        <w:rPr>
          <w:rFonts w:ascii="Times New Roman" w:eastAsia="Arial Unicode MS" w:hAnsi="Times New Roman" w:cs="Arial Unicode MS"/>
          <w:b/>
          <w:bCs/>
          <w:color w:val="000000"/>
          <w:sz w:val="26"/>
          <w:szCs w:val="26"/>
          <w:u w:color="000000"/>
          <w:bdr w:val="nil"/>
          <w:lang w:eastAsia="zh-CN"/>
        </w:rPr>
        <w:t>Просим обратить внимание на оформление списка литературы.</w:t>
      </w:r>
    </w:p>
    <w:p w:rsidR="0084012E" w:rsidRPr="0084012E" w:rsidRDefault="0084012E" w:rsidP="0084012E">
      <w:pPr>
        <w:pBdr>
          <w:top w:val="nil"/>
          <w:left w:val="nil"/>
          <w:bottom w:val="nil"/>
          <w:right w:val="nil"/>
          <w:between w:val="nil"/>
          <w:bar w:val="nil"/>
        </w:pBdr>
        <w:spacing w:after="0" w:line="240" w:lineRule="auto"/>
        <w:ind w:left="567" w:firstLine="780"/>
        <w:jc w:val="both"/>
        <w:rPr>
          <w:rFonts w:ascii="Times New Roman" w:eastAsia="Arial Unicode MS" w:hAnsi="Times New Roman" w:cs="Arial Unicode MS"/>
          <w:color w:val="000000"/>
          <w:sz w:val="26"/>
          <w:szCs w:val="26"/>
          <w:u w:color="000000"/>
          <w:bdr w:val="nil"/>
          <w:lang w:eastAsia="zh-CN"/>
        </w:rPr>
      </w:pPr>
      <w:r w:rsidRPr="0084012E">
        <w:rPr>
          <w:rFonts w:ascii="Times New Roman" w:eastAsia="Arial Unicode MS" w:hAnsi="Times New Roman" w:cs="Arial Unicode MS"/>
          <w:color w:val="000000"/>
          <w:sz w:val="26"/>
          <w:szCs w:val="26"/>
          <w:u w:color="000000"/>
          <w:bdr w:val="nil"/>
          <w:lang w:eastAsia="zh-CN"/>
        </w:rPr>
        <w:t>Список литературы помещается в конце статьи в алфавитном порядке и оформляется по следующему образцу:</w:t>
      </w:r>
    </w:p>
    <w:p w:rsidR="0084012E" w:rsidRPr="0084012E" w:rsidRDefault="0084012E" w:rsidP="0084012E">
      <w:pPr>
        <w:pBdr>
          <w:top w:val="nil"/>
          <w:left w:val="nil"/>
          <w:bottom w:val="nil"/>
          <w:right w:val="nil"/>
          <w:between w:val="nil"/>
          <w:bar w:val="nil"/>
        </w:pBdr>
        <w:spacing w:after="0" w:line="240" w:lineRule="auto"/>
        <w:ind w:left="567" w:firstLine="780"/>
        <w:jc w:val="both"/>
        <w:rPr>
          <w:rFonts w:ascii="Times New Roman" w:eastAsia="Arial Unicode MS" w:hAnsi="Times New Roman" w:cs="Arial Unicode MS"/>
          <w:i/>
          <w:iCs/>
          <w:color w:val="000000"/>
          <w:sz w:val="26"/>
          <w:szCs w:val="26"/>
          <w:u w:color="000000"/>
          <w:bdr w:val="nil"/>
          <w:lang w:eastAsia="zh-CN"/>
        </w:rPr>
      </w:pPr>
      <w:r w:rsidRPr="0084012E">
        <w:rPr>
          <w:rFonts w:ascii="Times New Roman" w:eastAsia="Arial Unicode MS" w:hAnsi="Times New Roman" w:cs="Arial Unicode MS"/>
          <w:i/>
          <w:iCs/>
          <w:color w:val="000000"/>
          <w:sz w:val="26"/>
          <w:szCs w:val="26"/>
          <w:u w:color="000000"/>
          <w:bdr w:val="nil"/>
          <w:lang w:eastAsia="zh-CN"/>
        </w:rPr>
        <w:t>монография</w:t>
      </w:r>
    </w:p>
    <w:p w:rsidR="0084012E" w:rsidRPr="0084012E" w:rsidRDefault="0084012E" w:rsidP="0084012E">
      <w:pPr>
        <w:pBdr>
          <w:top w:val="nil"/>
          <w:left w:val="nil"/>
          <w:bottom w:val="nil"/>
          <w:right w:val="nil"/>
          <w:between w:val="nil"/>
          <w:bar w:val="nil"/>
        </w:pBdr>
        <w:spacing w:after="0" w:line="240" w:lineRule="auto"/>
        <w:ind w:left="567" w:firstLine="783"/>
        <w:jc w:val="both"/>
        <w:rPr>
          <w:rFonts w:ascii="Times New Roman" w:eastAsia="Arial Unicode MS" w:hAnsi="Times New Roman" w:cs="Arial Unicode MS"/>
          <w:color w:val="000000"/>
          <w:sz w:val="26"/>
          <w:szCs w:val="26"/>
          <w:u w:color="000000"/>
          <w:bdr w:val="nil"/>
          <w:lang w:eastAsia="zh-CN"/>
        </w:rPr>
      </w:pPr>
      <w:r w:rsidRPr="0084012E">
        <w:rPr>
          <w:rFonts w:ascii="Times New Roman" w:eastAsia="Arial Unicode MS" w:hAnsi="Times New Roman" w:cs="Arial Unicode MS"/>
          <w:b/>
          <w:bCs/>
          <w:color w:val="000000"/>
          <w:sz w:val="26"/>
          <w:szCs w:val="26"/>
          <w:u w:color="000000"/>
          <w:bdr w:val="nil"/>
          <w:lang w:eastAsia="zh-CN"/>
        </w:rPr>
        <w:t xml:space="preserve">Алексеев В.П. </w:t>
      </w:r>
      <w:r w:rsidRPr="0084012E">
        <w:rPr>
          <w:rFonts w:ascii="Times New Roman" w:eastAsia="Arial Unicode MS" w:hAnsi="Times New Roman" w:cs="Arial Unicode MS"/>
          <w:color w:val="000000"/>
          <w:sz w:val="26"/>
          <w:szCs w:val="26"/>
          <w:u w:color="000000"/>
          <w:bdr w:val="nil"/>
          <w:lang w:eastAsia="zh-CN"/>
        </w:rPr>
        <w:t>География человеческих рас. – М.: Наука, 1974. – 230 с.</w:t>
      </w:r>
    </w:p>
    <w:p w:rsidR="0084012E" w:rsidRPr="0084012E" w:rsidRDefault="0084012E" w:rsidP="0084012E">
      <w:pPr>
        <w:pBdr>
          <w:top w:val="nil"/>
          <w:left w:val="nil"/>
          <w:bottom w:val="nil"/>
          <w:right w:val="nil"/>
          <w:between w:val="nil"/>
          <w:bar w:val="nil"/>
        </w:pBdr>
        <w:spacing w:after="0" w:line="240" w:lineRule="auto"/>
        <w:ind w:left="567" w:firstLine="780"/>
        <w:jc w:val="both"/>
        <w:rPr>
          <w:rFonts w:ascii="Times New Roman" w:eastAsia="Arial Unicode MS" w:hAnsi="Times New Roman" w:cs="Arial Unicode MS"/>
          <w:i/>
          <w:iCs/>
          <w:color w:val="000000"/>
          <w:sz w:val="26"/>
          <w:szCs w:val="26"/>
          <w:u w:color="000000"/>
          <w:bdr w:val="nil"/>
          <w:lang w:eastAsia="zh-CN"/>
        </w:rPr>
      </w:pPr>
      <w:r w:rsidRPr="0084012E">
        <w:rPr>
          <w:rFonts w:ascii="Times New Roman" w:eastAsia="Arial Unicode MS" w:hAnsi="Times New Roman" w:cs="Arial Unicode MS"/>
          <w:i/>
          <w:iCs/>
          <w:color w:val="000000"/>
          <w:sz w:val="26"/>
          <w:szCs w:val="26"/>
          <w:u w:color="000000"/>
          <w:bdr w:val="nil"/>
          <w:lang w:eastAsia="zh-CN"/>
        </w:rPr>
        <w:t>коллективная монография (</w:t>
      </w:r>
      <w:r w:rsidRPr="0084012E">
        <w:rPr>
          <w:rFonts w:ascii="Times New Roman" w:eastAsia="Arial Unicode MS" w:hAnsi="Times New Roman" w:cs="Arial Unicode MS"/>
          <w:i/>
          <w:iCs/>
          <w:color w:val="000000"/>
          <w:sz w:val="26"/>
          <w:szCs w:val="26"/>
          <w:u w:val="single" w:color="000000"/>
          <w:bdr w:val="nil"/>
          <w:lang w:eastAsia="zh-CN"/>
        </w:rPr>
        <w:t>указываются фамилии всех авторов</w:t>
      </w:r>
      <w:r w:rsidRPr="0084012E">
        <w:rPr>
          <w:rFonts w:ascii="Times New Roman" w:eastAsia="Arial Unicode MS" w:hAnsi="Times New Roman" w:cs="Arial Unicode MS"/>
          <w:i/>
          <w:iCs/>
          <w:color w:val="000000"/>
          <w:sz w:val="26"/>
          <w:szCs w:val="26"/>
          <w:u w:color="000000"/>
          <w:bdr w:val="nil"/>
          <w:lang w:eastAsia="zh-CN"/>
        </w:rPr>
        <w:t>)</w:t>
      </w:r>
    </w:p>
    <w:p w:rsidR="0084012E" w:rsidRPr="0084012E" w:rsidRDefault="0084012E" w:rsidP="0084012E">
      <w:pPr>
        <w:pBdr>
          <w:top w:val="nil"/>
          <w:left w:val="nil"/>
          <w:bottom w:val="nil"/>
          <w:right w:val="nil"/>
          <w:between w:val="nil"/>
          <w:bar w:val="nil"/>
        </w:pBdr>
        <w:spacing w:after="0" w:line="240" w:lineRule="auto"/>
        <w:ind w:left="567" w:firstLine="783"/>
        <w:jc w:val="both"/>
        <w:rPr>
          <w:rFonts w:ascii="Times New Roman" w:eastAsia="Arial Unicode MS" w:hAnsi="Times New Roman" w:cs="Arial Unicode MS"/>
          <w:color w:val="000000"/>
          <w:sz w:val="26"/>
          <w:szCs w:val="26"/>
          <w:u w:color="000000"/>
          <w:bdr w:val="nil"/>
          <w:lang w:eastAsia="zh-CN"/>
        </w:rPr>
      </w:pPr>
      <w:r w:rsidRPr="0084012E">
        <w:rPr>
          <w:rFonts w:ascii="Times New Roman" w:eastAsia="Arial Unicode MS" w:hAnsi="Times New Roman" w:cs="Arial Unicode MS"/>
          <w:b/>
          <w:bCs/>
          <w:color w:val="000000"/>
          <w:sz w:val="26"/>
          <w:szCs w:val="26"/>
          <w:u w:color="000000"/>
          <w:bdr w:val="nil"/>
          <w:lang w:eastAsia="zh-CN"/>
        </w:rPr>
        <w:t>Иванов И.И., Петров П.П., Сидоров С.С., Кузнецов К.К.</w:t>
      </w:r>
      <w:r w:rsidRPr="0084012E">
        <w:rPr>
          <w:rFonts w:ascii="Times New Roman" w:eastAsia="Arial Unicode MS" w:hAnsi="Times New Roman" w:cs="Arial Unicode MS"/>
          <w:color w:val="000000"/>
          <w:sz w:val="26"/>
          <w:szCs w:val="26"/>
          <w:u w:color="000000"/>
          <w:bdr w:val="nil"/>
          <w:lang w:eastAsia="zh-CN"/>
        </w:rPr>
        <w:t xml:space="preserve"> Археологические исследования Темной пещеры. – Новосибирск: Изд-во ИАЭТ СО РАН, 1999. – 340 с.</w:t>
      </w:r>
    </w:p>
    <w:p w:rsidR="0084012E" w:rsidRPr="0084012E" w:rsidRDefault="0084012E" w:rsidP="0084012E">
      <w:pPr>
        <w:pBdr>
          <w:top w:val="nil"/>
          <w:left w:val="nil"/>
          <w:bottom w:val="nil"/>
          <w:right w:val="nil"/>
          <w:between w:val="nil"/>
          <w:bar w:val="nil"/>
        </w:pBdr>
        <w:spacing w:after="0" w:line="240" w:lineRule="auto"/>
        <w:ind w:left="567" w:firstLine="780"/>
        <w:jc w:val="both"/>
        <w:rPr>
          <w:rFonts w:ascii="Times New Roman" w:eastAsia="Arial Unicode MS" w:hAnsi="Times New Roman" w:cs="Arial Unicode MS"/>
          <w:color w:val="000000"/>
          <w:sz w:val="26"/>
          <w:szCs w:val="26"/>
          <w:u w:color="000000"/>
          <w:bdr w:val="nil"/>
          <w:lang w:eastAsia="zh-CN"/>
        </w:rPr>
      </w:pPr>
      <w:r w:rsidRPr="0084012E">
        <w:rPr>
          <w:rFonts w:ascii="Times New Roman" w:eastAsia="Arial Unicode MS" w:hAnsi="Times New Roman" w:cs="Arial Unicode MS"/>
          <w:i/>
          <w:iCs/>
          <w:color w:val="000000"/>
          <w:sz w:val="26"/>
          <w:szCs w:val="26"/>
          <w:u w:color="000000"/>
          <w:bdr w:val="nil"/>
          <w:lang w:eastAsia="zh-CN"/>
        </w:rPr>
        <w:t>раздел в монографии</w:t>
      </w:r>
    </w:p>
    <w:p w:rsidR="0084012E" w:rsidRPr="0084012E" w:rsidRDefault="0084012E" w:rsidP="0084012E">
      <w:pPr>
        <w:pBdr>
          <w:top w:val="nil"/>
          <w:left w:val="nil"/>
          <w:bottom w:val="nil"/>
          <w:right w:val="nil"/>
          <w:between w:val="nil"/>
          <w:bar w:val="nil"/>
        </w:pBdr>
        <w:spacing w:after="0" w:line="240" w:lineRule="auto"/>
        <w:ind w:left="567" w:firstLine="783"/>
        <w:jc w:val="both"/>
        <w:rPr>
          <w:rFonts w:ascii="Times New Roman" w:eastAsia="Arial Unicode MS" w:hAnsi="Times New Roman" w:cs="Arial Unicode MS"/>
          <w:color w:val="000000"/>
          <w:sz w:val="26"/>
          <w:szCs w:val="26"/>
          <w:u w:color="000000"/>
          <w:bdr w:val="nil"/>
          <w:lang w:eastAsia="zh-CN"/>
        </w:rPr>
      </w:pPr>
      <w:r w:rsidRPr="0084012E">
        <w:rPr>
          <w:rFonts w:ascii="Times New Roman" w:eastAsia="Arial Unicode MS" w:hAnsi="Times New Roman" w:cs="Arial Unicode MS"/>
          <w:b/>
          <w:bCs/>
          <w:color w:val="000000"/>
          <w:sz w:val="26"/>
          <w:szCs w:val="26"/>
          <w:u w:color="000000"/>
          <w:bdr w:val="nil"/>
          <w:lang w:eastAsia="zh-CN"/>
        </w:rPr>
        <w:t>Иванов И.И.</w:t>
      </w:r>
      <w:r w:rsidRPr="0084012E">
        <w:rPr>
          <w:rFonts w:ascii="Times New Roman" w:eastAsia="Arial Unicode MS" w:hAnsi="Times New Roman" w:cs="Arial Unicode MS"/>
          <w:color w:val="000000"/>
          <w:sz w:val="26"/>
          <w:szCs w:val="26"/>
          <w:u w:color="000000"/>
          <w:bdr w:val="nil"/>
          <w:lang w:eastAsia="zh-CN"/>
        </w:rPr>
        <w:t xml:space="preserve"> Стратиграфия отложений предвходовой площадки // Археологические исследования Темной пещеры. – Новосибирск: Изд-во ИАЭТ СО РАН, 1999. – Гл. 3. – С. 280-310.</w:t>
      </w:r>
    </w:p>
    <w:p w:rsidR="0084012E" w:rsidRPr="0084012E" w:rsidRDefault="0084012E" w:rsidP="0084012E">
      <w:pPr>
        <w:pBdr>
          <w:top w:val="nil"/>
          <w:left w:val="nil"/>
          <w:bottom w:val="nil"/>
          <w:right w:val="nil"/>
          <w:between w:val="nil"/>
          <w:bar w:val="nil"/>
        </w:pBdr>
        <w:spacing w:after="0" w:line="240" w:lineRule="auto"/>
        <w:ind w:left="567" w:firstLine="780"/>
        <w:jc w:val="both"/>
        <w:rPr>
          <w:rFonts w:ascii="Times New Roman" w:eastAsia="Arial Unicode MS" w:hAnsi="Times New Roman" w:cs="Arial Unicode MS"/>
          <w:i/>
          <w:iCs/>
          <w:color w:val="000000"/>
          <w:sz w:val="26"/>
          <w:szCs w:val="26"/>
          <w:u w:color="000000"/>
          <w:bdr w:val="nil"/>
          <w:lang w:eastAsia="zh-CN"/>
        </w:rPr>
      </w:pPr>
      <w:r w:rsidRPr="0084012E">
        <w:rPr>
          <w:rFonts w:ascii="Times New Roman" w:eastAsia="Arial Unicode MS" w:hAnsi="Times New Roman" w:cs="Arial Unicode MS"/>
          <w:i/>
          <w:iCs/>
          <w:color w:val="000000"/>
          <w:sz w:val="26"/>
          <w:szCs w:val="26"/>
          <w:u w:color="000000"/>
          <w:bdr w:val="nil"/>
          <w:lang w:eastAsia="zh-CN"/>
        </w:rPr>
        <w:t xml:space="preserve">статья в сборнике </w:t>
      </w:r>
    </w:p>
    <w:p w:rsidR="0084012E" w:rsidRPr="0084012E" w:rsidRDefault="0084012E" w:rsidP="0084012E">
      <w:pPr>
        <w:pBdr>
          <w:top w:val="nil"/>
          <w:left w:val="nil"/>
          <w:bottom w:val="nil"/>
          <w:right w:val="nil"/>
          <w:between w:val="nil"/>
          <w:bar w:val="nil"/>
        </w:pBdr>
        <w:spacing w:after="0" w:line="240" w:lineRule="auto"/>
        <w:ind w:left="567" w:firstLine="783"/>
        <w:jc w:val="both"/>
        <w:rPr>
          <w:rFonts w:ascii="Times New Roman" w:eastAsia="Arial Unicode MS" w:hAnsi="Times New Roman" w:cs="Arial Unicode MS"/>
          <w:color w:val="000000"/>
          <w:sz w:val="26"/>
          <w:szCs w:val="26"/>
          <w:u w:color="000000"/>
          <w:bdr w:val="nil"/>
          <w:lang w:eastAsia="zh-CN"/>
        </w:rPr>
      </w:pPr>
      <w:r w:rsidRPr="0084012E">
        <w:rPr>
          <w:rFonts w:ascii="Times New Roman" w:eastAsia="Arial Unicode MS" w:hAnsi="Times New Roman" w:cs="Arial Unicode MS"/>
          <w:b/>
          <w:bCs/>
          <w:color w:val="000000"/>
          <w:sz w:val="26"/>
          <w:szCs w:val="26"/>
          <w:u w:color="000000"/>
          <w:bdr w:val="nil"/>
          <w:lang w:eastAsia="zh-CN"/>
        </w:rPr>
        <w:t>Усачева П.И.</w:t>
      </w:r>
      <w:r w:rsidRPr="0084012E">
        <w:rPr>
          <w:rFonts w:ascii="Times New Roman" w:eastAsia="Arial Unicode MS" w:hAnsi="Times New Roman" w:cs="Arial Unicode MS"/>
          <w:color w:val="000000"/>
          <w:sz w:val="26"/>
          <w:szCs w:val="26"/>
          <w:u w:color="000000"/>
          <w:bdr w:val="nil"/>
          <w:lang w:eastAsia="zh-CN"/>
        </w:rPr>
        <w:t xml:space="preserve"> Характеристика погребений могильника Узкий Лог // Каменный век на территории Алтая. – М.: Высш. шк., 1999. – С. 54-71.</w:t>
      </w:r>
    </w:p>
    <w:p w:rsidR="0084012E" w:rsidRPr="0084012E" w:rsidRDefault="0084012E" w:rsidP="0084012E">
      <w:pPr>
        <w:pBdr>
          <w:top w:val="nil"/>
          <w:left w:val="nil"/>
          <w:bottom w:val="nil"/>
          <w:right w:val="nil"/>
          <w:between w:val="nil"/>
          <w:bar w:val="nil"/>
        </w:pBdr>
        <w:spacing w:after="0" w:line="240" w:lineRule="auto"/>
        <w:ind w:left="567" w:firstLine="780"/>
        <w:jc w:val="both"/>
        <w:rPr>
          <w:rFonts w:ascii="Times New Roman" w:eastAsia="Arial Unicode MS" w:hAnsi="Times New Roman" w:cs="Arial Unicode MS"/>
          <w:i/>
          <w:iCs/>
          <w:color w:val="000000"/>
          <w:sz w:val="26"/>
          <w:szCs w:val="26"/>
          <w:u w:color="000000"/>
          <w:bdr w:val="nil"/>
          <w:lang w:eastAsia="zh-CN"/>
        </w:rPr>
      </w:pPr>
      <w:r w:rsidRPr="0084012E">
        <w:rPr>
          <w:rFonts w:ascii="Times New Roman" w:eastAsia="Arial Unicode MS" w:hAnsi="Times New Roman" w:cs="Arial Unicode MS"/>
          <w:i/>
          <w:iCs/>
          <w:color w:val="000000"/>
          <w:sz w:val="26"/>
          <w:szCs w:val="26"/>
          <w:u w:color="000000"/>
          <w:bdr w:val="nil"/>
          <w:lang w:eastAsia="zh-CN"/>
        </w:rPr>
        <w:t>статья в ученых записках/трудах</w:t>
      </w:r>
    </w:p>
    <w:p w:rsidR="0084012E" w:rsidRPr="0084012E" w:rsidRDefault="0084012E" w:rsidP="0084012E">
      <w:pPr>
        <w:pBdr>
          <w:top w:val="nil"/>
          <w:left w:val="nil"/>
          <w:bottom w:val="nil"/>
          <w:right w:val="nil"/>
          <w:between w:val="nil"/>
          <w:bar w:val="nil"/>
        </w:pBdr>
        <w:spacing w:after="0" w:line="240" w:lineRule="auto"/>
        <w:ind w:left="567" w:firstLine="783"/>
        <w:jc w:val="both"/>
        <w:rPr>
          <w:rFonts w:ascii="Times New Roman" w:eastAsia="Arial Unicode MS" w:hAnsi="Times New Roman" w:cs="Arial Unicode MS"/>
          <w:color w:val="000000"/>
          <w:sz w:val="26"/>
          <w:szCs w:val="26"/>
          <w:u w:color="000000"/>
          <w:bdr w:val="nil"/>
          <w:lang w:eastAsia="zh-CN"/>
        </w:rPr>
      </w:pPr>
      <w:r w:rsidRPr="0084012E">
        <w:rPr>
          <w:rFonts w:ascii="Times New Roman" w:eastAsia="Arial Unicode MS" w:hAnsi="Times New Roman" w:cs="Arial Unicode MS"/>
          <w:b/>
          <w:bCs/>
          <w:color w:val="000000"/>
          <w:sz w:val="26"/>
          <w:szCs w:val="26"/>
          <w:u w:color="000000"/>
          <w:bdr w:val="nil"/>
          <w:lang w:eastAsia="zh-CN"/>
        </w:rPr>
        <w:t>Скрипка А.С.</w:t>
      </w:r>
      <w:r w:rsidRPr="0084012E">
        <w:rPr>
          <w:rFonts w:ascii="Times New Roman" w:eastAsia="Arial Unicode MS" w:hAnsi="Times New Roman" w:cs="Arial Unicode MS"/>
          <w:color w:val="000000"/>
          <w:sz w:val="26"/>
          <w:szCs w:val="26"/>
          <w:u w:color="000000"/>
          <w:bdr w:val="nil"/>
          <w:lang w:eastAsia="zh-CN"/>
        </w:rPr>
        <w:t xml:space="preserve"> К датировке некоторых типов сарматского оружия // Учен. зап. Ленингр. пед. ин-та. – 1977. – Вып. 2. – С. 28-45.</w:t>
      </w:r>
    </w:p>
    <w:p w:rsidR="0084012E" w:rsidRPr="0084012E" w:rsidRDefault="0084012E" w:rsidP="0084012E">
      <w:pPr>
        <w:pBdr>
          <w:top w:val="nil"/>
          <w:left w:val="nil"/>
          <w:bottom w:val="nil"/>
          <w:right w:val="nil"/>
          <w:between w:val="nil"/>
          <w:bar w:val="nil"/>
        </w:pBdr>
        <w:spacing w:after="0" w:line="240" w:lineRule="auto"/>
        <w:ind w:left="567" w:firstLine="780"/>
        <w:jc w:val="both"/>
        <w:rPr>
          <w:rFonts w:ascii="Times New Roman" w:eastAsia="Arial Unicode MS" w:hAnsi="Times New Roman" w:cs="Arial Unicode MS"/>
          <w:i/>
          <w:iCs/>
          <w:color w:val="000000"/>
          <w:sz w:val="26"/>
          <w:szCs w:val="26"/>
          <w:u w:color="000000"/>
          <w:bdr w:val="nil"/>
          <w:lang w:eastAsia="zh-CN"/>
        </w:rPr>
      </w:pPr>
      <w:r w:rsidRPr="0084012E">
        <w:rPr>
          <w:rFonts w:ascii="Times New Roman" w:eastAsia="Arial Unicode MS" w:hAnsi="Times New Roman" w:cs="Arial Unicode MS"/>
          <w:i/>
          <w:iCs/>
          <w:color w:val="000000"/>
          <w:sz w:val="26"/>
          <w:szCs w:val="26"/>
          <w:u w:color="000000"/>
          <w:bdr w:val="nil"/>
          <w:lang w:eastAsia="zh-CN"/>
        </w:rPr>
        <w:t>статья в журнале</w:t>
      </w:r>
    </w:p>
    <w:p w:rsidR="0084012E" w:rsidRPr="0084012E" w:rsidRDefault="0084012E" w:rsidP="0084012E">
      <w:pPr>
        <w:pBdr>
          <w:top w:val="nil"/>
          <w:left w:val="nil"/>
          <w:bottom w:val="nil"/>
          <w:right w:val="nil"/>
          <w:between w:val="nil"/>
          <w:bar w:val="nil"/>
        </w:pBdr>
        <w:spacing w:after="0" w:line="240" w:lineRule="auto"/>
        <w:ind w:left="567" w:firstLine="783"/>
        <w:jc w:val="both"/>
        <w:rPr>
          <w:rFonts w:ascii="Times New Roman" w:eastAsia="Arial Unicode MS" w:hAnsi="Times New Roman" w:cs="Arial Unicode MS"/>
          <w:color w:val="000000"/>
          <w:sz w:val="26"/>
          <w:szCs w:val="26"/>
          <w:u w:color="000000"/>
          <w:bdr w:val="nil"/>
          <w:lang w:eastAsia="zh-CN"/>
        </w:rPr>
      </w:pPr>
      <w:r w:rsidRPr="0084012E">
        <w:rPr>
          <w:rFonts w:ascii="Times New Roman" w:eastAsia="Arial Unicode MS" w:hAnsi="Times New Roman" w:cs="Arial Unicode MS"/>
          <w:b/>
          <w:bCs/>
          <w:color w:val="000000"/>
          <w:sz w:val="26"/>
          <w:szCs w:val="26"/>
          <w:u w:color="000000"/>
          <w:bdr w:val="nil"/>
          <w:lang w:eastAsia="zh-CN"/>
        </w:rPr>
        <w:t>Выборский П.И.</w:t>
      </w:r>
      <w:r w:rsidRPr="0084012E">
        <w:rPr>
          <w:rFonts w:ascii="Times New Roman" w:eastAsia="Arial Unicode MS" w:hAnsi="Times New Roman" w:cs="Arial Unicode MS"/>
          <w:color w:val="000000"/>
          <w:sz w:val="26"/>
          <w:szCs w:val="26"/>
          <w:u w:color="000000"/>
          <w:bdr w:val="nil"/>
          <w:lang w:eastAsia="zh-CN"/>
        </w:rPr>
        <w:t xml:space="preserve"> Психология запоминания // Вопросы психологии. – 1966. – № 1. – С. 12-34.</w:t>
      </w:r>
    </w:p>
    <w:p w:rsidR="0084012E" w:rsidRPr="0084012E" w:rsidRDefault="0084012E" w:rsidP="0084012E">
      <w:pPr>
        <w:pBdr>
          <w:top w:val="nil"/>
          <w:left w:val="nil"/>
          <w:bottom w:val="nil"/>
          <w:right w:val="nil"/>
          <w:between w:val="nil"/>
          <w:bar w:val="nil"/>
        </w:pBdr>
        <w:spacing w:after="0" w:line="240" w:lineRule="auto"/>
        <w:ind w:left="567" w:firstLine="780"/>
        <w:jc w:val="both"/>
        <w:rPr>
          <w:rFonts w:ascii="Times New Roman" w:eastAsia="Arial Unicode MS" w:hAnsi="Times New Roman" w:cs="Arial Unicode MS"/>
          <w:i/>
          <w:iCs/>
          <w:color w:val="000000"/>
          <w:sz w:val="26"/>
          <w:szCs w:val="26"/>
          <w:u w:color="000000"/>
          <w:bdr w:val="nil"/>
          <w:lang w:eastAsia="zh-CN"/>
        </w:rPr>
      </w:pPr>
      <w:r w:rsidRPr="0084012E">
        <w:rPr>
          <w:rFonts w:ascii="Times New Roman" w:eastAsia="Arial Unicode MS" w:hAnsi="Times New Roman" w:cs="Arial Unicode MS"/>
          <w:i/>
          <w:iCs/>
          <w:color w:val="000000"/>
          <w:sz w:val="26"/>
          <w:szCs w:val="26"/>
          <w:u w:color="000000"/>
          <w:bdr w:val="nil"/>
          <w:lang w:eastAsia="zh-CN"/>
        </w:rPr>
        <w:t>автореферат</w:t>
      </w:r>
    </w:p>
    <w:p w:rsidR="0084012E" w:rsidRPr="0084012E" w:rsidRDefault="0084012E" w:rsidP="0084012E">
      <w:pPr>
        <w:pBdr>
          <w:top w:val="nil"/>
          <w:left w:val="nil"/>
          <w:bottom w:val="nil"/>
          <w:right w:val="nil"/>
          <w:between w:val="nil"/>
          <w:bar w:val="nil"/>
        </w:pBdr>
        <w:spacing w:after="0" w:line="240" w:lineRule="auto"/>
        <w:ind w:left="567" w:firstLine="783"/>
        <w:jc w:val="both"/>
        <w:rPr>
          <w:rFonts w:ascii="Times New Roman" w:eastAsia="Arial Unicode MS" w:hAnsi="Times New Roman" w:cs="Arial Unicode MS"/>
          <w:color w:val="000000"/>
          <w:sz w:val="26"/>
          <w:szCs w:val="26"/>
          <w:u w:color="000000"/>
          <w:bdr w:val="nil"/>
          <w:lang w:eastAsia="zh-CN"/>
        </w:rPr>
      </w:pPr>
      <w:r w:rsidRPr="0084012E">
        <w:rPr>
          <w:rFonts w:ascii="Times New Roman" w:eastAsia="Arial Unicode MS" w:hAnsi="Times New Roman" w:cs="Arial Unicode MS"/>
          <w:b/>
          <w:bCs/>
          <w:color w:val="000000"/>
          <w:sz w:val="26"/>
          <w:szCs w:val="26"/>
          <w:u w:color="000000"/>
          <w:bdr w:val="nil"/>
          <w:lang w:eastAsia="zh-CN"/>
        </w:rPr>
        <w:t>Бобров В.В.</w:t>
      </w:r>
      <w:r w:rsidRPr="0084012E">
        <w:rPr>
          <w:rFonts w:ascii="Times New Roman" w:eastAsia="Arial Unicode MS" w:hAnsi="Times New Roman" w:cs="Arial Unicode MS"/>
          <w:color w:val="000000"/>
          <w:sz w:val="26"/>
          <w:szCs w:val="26"/>
          <w:u w:color="000000"/>
          <w:bdr w:val="nil"/>
          <w:lang w:eastAsia="zh-CN"/>
        </w:rPr>
        <w:t xml:space="preserve"> Олень в скифо-сибирском искусстве (тагарская культура): Автореф. дис. ... канд. ист. наук. – Новосибирск, 1973. – 35 с.</w:t>
      </w:r>
    </w:p>
    <w:p w:rsidR="0084012E" w:rsidRPr="0084012E" w:rsidRDefault="0084012E" w:rsidP="0084012E">
      <w:pPr>
        <w:pBdr>
          <w:top w:val="nil"/>
          <w:left w:val="nil"/>
          <w:bottom w:val="nil"/>
          <w:right w:val="nil"/>
          <w:between w:val="nil"/>
          <w:bar w:val="nil"/>
        </w:pBdr>
        <w:spacing w:after="0" w:line="240" w:lineRule="auto"/>
        <w:ind w:left="567" w:firstLine="780"/>
        <w:jc w:val="both"/>
        <w:rPr>
          <w:rFonts w:ascii="Times New Roman" w:eastAsia="Arial Unicode MS" w:hAnsi="Times New Roman" w:cs="Arial Unicode MS"/>
          <w:i/>
          <w:iCs/>
          <w:color w:val="000000"/>
          <w:sz w:val="26"/>
          <w:szCs w:val="26"/>
          <w:u w:color="000000"/>
          <w:bdr w:val="nil"/>
          <w:lang w:eastAsia="zh-CN"/>
        </w:rPr>
      </w:pPr>
      <w:r w:rsidRPr="0084012E">
        <w:rPr>
          <w:rFonts w:ascii="Times New Roman" w:eastAsia="Arial Unicode MS" w:hAnsi="Times New Roman" w:cs="Arial Unicode MS"/>
          <w:i/>
          <w:iCs/>
          <w:color w:val="000000"/>
          <w:sz w:val="26"/>
          <w:szCs w:val="26"/>
          <w:u w:color="000000"/>
          <w:bdr w:val="nil"/>
          <w:lang w:eastAsia="zh-CN"/>
        </w:rPr>
        <w:t>рецензия</w:t>
      </w:r>
    </w:p>
    <w:p w:rsidR="0084012E" w:rsidRPr="0084012E" w:rsidRDefault="0084012E" w:rsidP="0084012E">
      <w:pPr>
        <w:pBdr>
          <w:top w:val="nil"/>
          <w:left w:val="nil"/>
          <w:bottom w:val="nil"/>
          <w:right w:val="nil"/>
          <w:between w:val="nil"/>
          <w:bar w:val="nil"/>
        </w:pBdr>
        <w:spacing w:after="0" w:line="240" w:lineRule="auto"/>
        <w:ind w:left="567" w:firstLine="783"/>
        <w:jc w:val="both"/>
        <w:rPr>
          <w:rFonts w:ascii="Times New Roman" w:eastAsia="Arial Unicode MS" w:hAnsi="Times New Roman" w:cs="Arial Unicode MS"/>
          <w:color w:val="000000"/>
          <w:sz w:val="26"/>
          <w:szCs w:val="26"/>
          <w:u w:color="000000"/>
          <w:bdr w:val="nil"/>
          <w:lang w:eastAsia="zh-CN"/>
        </w:rPr>
      </w:pPr>
      <w:r w:rsidRPr="0084012E">
        <w:rPr>
          <w:rFonts w:ascii="Times New Roman" w:eastAsia="Arial Unicode MS" w:hAnsi="Times New Roman" w:cs="Arial Unicode MS"/>
          <w:b/>
          <w:bCs/>
          <w:color w:val="000000"/>
          <w:sz w:val="26"/>
          <w:szCs w:val="26"/>
          <w:u w:color="000000"/>
          <w:bdr w:val="nil"/>
          <w:lang w:eastAsia="zh-CN"/>
        </w:rPr>
        <w:t xml:space="preserve">Исаев М.И. </w:t>
      </w:r>
      <w:r w:rsidRPr="0084012E">
        <w:rPr>
          <w:rFonts w:ascii="Times New Roman" w:eastAsia="Arial Unicode MS" w:hAnsi="Times New Roman" w:cs="Arial Unicode MS"/>
          <w:color w:val="000000"/>
          <w:sz w:val="26"/>
          <w:szCs w:val="26"/>
          <w:u w:color="000000"/>
          <w:bdr w:val="nil"/>
          <w:lang w:eastAsia="zh-CN"/>
        </w:rPr>
        <w:t>[Рецензия] // Изв. АН СССР. Сер. лит. и яз. – 1986. – № 3. – С. 30-31. – Рец. на кн.: Смирнова Р.П. Медвежий праздник у кетов. – М.: Изд-во Моск. ун-та, 1986. - 222 с.</w:t>
      </w:r>
    </w:p>
    <w:p w:rsidR="0084012E" w:rsidRPr="0084012E" w:rsidRDefault="0084012E" w:rsidP="0084012E">
      <w:pPr>
        <w:pBdr>
          <w:top w:val="nil"/>
          <w:left w:val="nil"/>
          <w:bottom w:val="nil"/>
          <w:right w:val="nil"/>
          <w:between w:val="nil"/>
          <w:bar w:val="nil"/>
        </w:pBdr>
        <w:spacing w:after="0" w:line="240" w:lineRule="auto"/>
        <w:ind w:left="567" w:firstLine="780"/>
        <w:jc w:val="both"/>
        <w:rPr>
          <w:rFonts w:ascii="Times New Roman" w:eastAsia="Arial Unicode MS" w:hAnsi="Times New Roman" w:cs="Arial Unicode MS"/>
          <w:color w:val="000000"/>
          <w:sz w:val="24"/>
          <w:szCs w:val="24"/>
          <w:u w:color="000000"/>
          <w:bdr w:val="nil"/>
          <w:lang w:eastAsia="zh-CN"/>
        </w:rPr>
      </w:pPr>
      <w:r w:rsidRPr="0084012E">
        <w:rPr>
          <w:rFonts w:ascii="Times New Roman" w:eastAsia="Arial Unicode MS" w:hAnsi="Times New Roman" w:cs="Arial Unicode MS"/>
          <w:color w:val="000000"/>
          <w:sz w:val="26"/>
          <w:szCs w:val="26"/>
          <w:u w:color="000000"/>
          <w:bdr w:val="nil"/>
          <w:lang w:eastAsia="zh-CN"/>
        </w:rPr>
        <w:lastRenderedPageBreak/>
        <w:t>Статьи, превышающие установленный объем и не соответствующие тематическому направлению конференции и требованиям к оформлению не принимаются и не возвращаются.</w:t>
      </w:r>
    </w:p>
    <w:p w:rsidR="0084012E" w:rsidRPr="0084012E" w:rsidRDefault="0084012E" w:rsidP="0084012E">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eastAsia="zh-CN"/>
        </w:rPr>
      </w:pPr>
    </w:p>
    <w:p w:rsidR="0084012E" w:rsidRPr="0084012E" w:rsidRDefault="0084012E" w:rsidP="0084012E">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eastAsia="zh-CN"/>
        </w:rPr>
      </w:pPr>
    </w:p>
    <w:p w:rsidR="0084012E" w:rsidRDefault="0084012E">
      <w:bookmarkStart w:id="0" w:name="_GoBack"/>
      <w:bookmarkEnd w:id="0"/>
    </w:p>
    <w:sectPr w:rsidR="0084012E" w:rsidSect="00CB30E2">
      <w:pgSz w:w="11900" w:h="16840"/>
      <w:pgMar w:top="1134" w:right="1134" w:bottom="1134"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12E"/>
    <w:rsid w:val="00840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4B445"/>
  <w15:chartTrackingRefBased/>
  <w15:docId w15:val="{2E07962F-DB3F-440A-A31E-C725DCF5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55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1124</Words>
  <Characters>6413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2020-02-03T16:19:00Z</dcterms:created>
  <dcterms:modified xsi:type="dcterms:W3CDTF">2020-02-03T16:21:00Z</dcterms:modified>
</cp:coreProperties>
</file>