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A73" w:rsidRPr="00D02F5D" w:rsidRDefault="00594A73" w:rsidP="004E7895">
      <w:pPr>
        <w:jc w:val="center"/>
        <w:rPr>
          <w:rStyle w:val="a4"/>
          <w:b/>
          <w:bCs/>
          <w:lang w:val="en-US"/>
        </w:rPr>
      </w:pPr>
      <w:r>
        <w:rPr>
          <w:rStyle w:val="a4"/>
          <w:b/>
          <w:bCs/>
          <w:lang w:val="en-US"/>
        </w:rPr>
        <w:t>REQUIREMENTS</w:t>
      </w:r>
      <w:r w:rsidRPr="00D02F5D">
        <w:rPr>
          <w:rStyle w:val="a4"/>
          <w:b/>
          <w:bCs/>
          <w:lang w:val="en-US"/>
        </w:rPr>
        <w:t xml:space="preserve"> </w:t>
      </w:r>
      <w:r>
        <w:rPr>
          <w:rStyle w:val="a4"/>
          <w:b/>
          <w:bCs/>
          <w:lang w:val="en-US"/>
        </w:rPr>
        <w:t>FOR</w:t>
      </w:r>
      <w:r w:rsidRPr="00D02F5D">
        <w:rPr>
          <w:rStyle w:val="a4"/>
          <w:b/>
          <w:bCs/>
          <w:lang w:val="en-US"/>
        </w:rPr>
        <w:t xml:space="preserve"> </w:t>
      </w:r>
      <w:r>
        <w:rPr>
          <w:rStyle w:val="a4"/>
          <w:b/>
          <w:bCs/>
          <w:lang w:val="en-US"/>
        </w:rPr>
        <w:t>PUBLICATION</w:t>
      </w:r>
    </w:p>
    <w:p w:rsidR="00594A73" w:rsidRDefault="00594A73" w:rsidP="004E7895">
      <w:pPr>
        <w:shd w:val="clear" w:color="auto" w:fill="FFFFFF"/>
        <w:jc w:val="center"/>
        <w:rPr>
          <w:sz w:val="26"/>
          <w:szCs w:val="26"/>
          <w:lang w:val="en-US"/>
        </w:rPr>
      </w:pPr>
    </w:p>
    <w:p w:rsidR="00594A73" w:rsidRDefault="00594A73" w:rsidP="004E7895">
      <w:pPr>
        <w:shd w:val="clear" w:color="auto" w:fill="FFFFFF"/>
        <w:ind w:firstLine="780"/>
        <w:jc w:val="both"/>
        <w:rPr>
          <w:rStyle w:val="a4"/>
          <w:lang w:val="en-US"/>
        </w:rPr>
      </w:pPr>
      <w:r>
        <w:rPr>
          <w:rStyle w:val="a4"/>
          <w:lang w:val="en-US"/>
        </w:rPr>
        <w:t xml:space="preserve">For </w:t>
      </w:r>
      <w:proofErr w:type="gramStart"/>
      <w:r>
        <w:rPr>
          <w:rStyle w:val="a4"/>
          <w:lang w:val="en-US"/>
        </w:rPr>
        <w:t>publication</w:t>
      </w:r>
      <w:proofErr w:type="gramEnd"/>
      <w:r>
        <w:rPr>
          <w:rStyle w:val="a4"/>
          <w:lang w:val="en-US"/>
        </w:rPr>
        <w:t xml:space="preserve"> all writings will be accepted in electronic format. The author’s name will act as </w:t>
      </w:r>
      <w:r>
        <w:rPr>
          <w:rStyle w:val="a4"/>
          <w:b/>
          <w:bCs/>
          <w:lang w:val="en-US"/>
        </w:rPr>
        <w:t>the file name</w:t>
      </w:r>
      <w:r>
        <w:rPr>
          <w:rStyle w:val="a4"/>
          <w:lang w:val="en-US"/>
        </w:rPr>
        <w:t xml:space="preserve"> (for work files – Petrov.doc; for illustrations – </w:t>
      </w:r>
      <w:proofErr w:type="spellStart"/>
      <w:r>
        <w:rPr>
          <w:rStyle w:val="a4"/>
          <w:lang w:val="en-US"/>
        </w:rPr>
        <w:t>Petrov.tif</w:t>
      </w:r>
      <w:proofErr w:type="spellEnd"/>
      <w:r>
        <w:rPr>
          <w:rStyle w:val="a4"/>
          <w:lang w:val="en-US"/>
        </w:rPr>
        <w:t>).</w:t>
      </w:r>
    </w:p>
    <w:p w:rsidR="00594A73" w:rsidRPr="000866F8" w:rsidRDefault="00594A73" w:rsidP="004E78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80"/>
        <w:jc w:val="both"/>
        <w:rPr>
          <w:rStyle w:val="Hyperlink00"/>
          <w:lang w:val="en-US"/>
        </w:rPr>
      </w:pPr>
      <w:r>
        <w:rPr>
          <w:rStyle w:val="a4"/>
          <w:lang w:val="en-US"/>
        </w:rPr>
        <w:t xml:space="preserve">Conference materials </w:t>
      </w:r>
      <w:proofErr w:type="gramStart"/>
      <w:r>
        <w:rPr>
          <w:rStyle w:val="a4"/>
          <w:lang w:val="en-US"/>
        </w:rPr>
        <w:t>will be presented</w:t>
      </w:r>
      <w:proofErr w:type="gramEnd"/>
      <w:r>
        <w:rPr>
          <w:rStyle w:val="a4"/>
          <w:lang w:val="en-US"/>
        </w:rPr>
        <w:t xml:space="preserve"> in Russian and English. Length should be </w:t>
      </w:r>
      <w:r>
        <w:rPr>
          <w:rStyle w:val="a4"/>
          <w:b/>
          <w:bCs/>
          <w:lang w:val="en-US"/>
        </w:rPr>
        <w:t>no longer than 20 thousand characters</w:t>
      </w:r>
      <w:r>
        <w:rPr>
          <w:rStyle w:val="a4"/>
          <w:lang w:val="en-US"/>
        </w:rPr>
        <w:t xml:space="preserve"> without spaces (including bibliography). Text editor: Microsoft Word, font: Times New Roman, 12 point font single-spaced; typing field: left - 3 cm, height - 2 </w:t>
      </w:r>
      <w:r>
        <w:rPr>
          <w:rStyle w:val="Hyperlink1"/>
        </w:rPr>
        <w:t>см</w:t>
      </w:r>
      <w:r>
        <w:rPr>
          <w:rStyle w:val="a4"/>
          <w:lang w:val="en-US"/>
        </w:rPr>
        <w:t xml:space="preserve">, right - 2 </w:t>
      </w:r>
      <w:r>
        <w:rPr>
          <w:rStyle w:val="Hyperlink1"/>
        </w:rPr>
        <w:t>см</w:t>
      </w:r>
      <w:r>
        <w:rPr>
          <w:rStyle w:val="a4"/>
          <w:lang w:val="en-US"/>
        </w:rPr>
        <w:t xml:space="preserve">, lower - 3 </w:t>
      </w:r>
      <w:r>
        <w:rPr>
          <w:rStyle w:val="Hyperlink1"/>
        </w:rPr>
        <w:t>см</w:t>
      </w:r>
      <w:r>
        <w:rPr>
          <w:rStyle w:val="a4"/>
          <w:lang w:val="en-US"/>
        </w:rPr>
        <w:t xml:space="preserve">; drawings in </w:t>
      </w:r>
      <w:proofErr w:type="spellStart"/>
      <w:r>
        <w:rPr>
          <w:rStyle w:val="a4"/>
          <w:lang w:val="en-US"/>
        </w:rPr>
        <w:t>tif</w:t>
      </w:r>
      <w:proofErr w:type="spellEnd"/>
      <w:r>
        <w:rPr>
          <w:rStyle w:val="a4"/>
          <w:lang w:val="en-US"/>
        </w:rPr>
        <w:t xml:space="preserve"> format, resolution no less than 300 dpi. Graphics and diagrams – black and white, without colored or gray elements and small (compact) fillings. Signatures for illustrations and tables </w:t>
      </w:r>
      <w:proofErr w:type="gramStart"/>
      <w:r>
        <w:rPr>
          <w:rStyle w:val="a4"/>
          <w:lang w:val="en-US"/>
        </w:rPr>
        <w:t>should be given</w:t>
      </w:r>
      <w:proofErr w:type="gramEnd"/>
      <w:r>
        <w:rPr>
          <w:rStyle w:val="a4"/>
          <w:lang w:val="en-US"/>
        </w:rPr>
        <w:t xml:space="preserve"> in separate word documents in both Russian and English. It is acceptable for tables and diagrams to </w:t>
      </w:r>
      <w:proofErr w:type="gramStart"/>
      <w:r>
        <w:rPr>
          <w:rStyle w:val="a4"/>
          <w:lang w:val="en-US"/>
        </w:rPr>
        <w:t>be made</w:t>
      </w:r>
      <w:proofErr w:type="gramEnd"/>
      <w:r>
        <w:rPr>
          <w:rStyle w:val="a4"/>
          <w:lang w:val="en-US"/>
        </w:rPr>
        <w:t xml:space="preserve"> in Excel using Times New Roman 10 point font (A4 paper format).</w:t>
      </w:r>
    </w:p>
    <w:p w:rsidR="00594A73" w:rsidRDefault="00594A73" w:rsidP="004E78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83"/>
        <w:jc w:val="both"/>
        <w:rPr>
          <w:rStyle w:val="a4"/>
          <w:lang w:val="en-US"/>
        </w:rPr>
      </w:pPr>
      <w:proofErr w:type="gramStart"/>
      <w:r>
        <w:rPr>
          <w:rStyle w:val="a4"/>
          <w:b/>
          <w:bCs/>
          <w:i/>
          <w:iCs/>
          <w:u w:val="single"/>
          <w:lang w:val="en-US"/>
        </w:rPr>
        <w:t>You should not:</w:t>
      </w:r>
      <w:r>
        <w:rPr>
          <w:rStyle w:val="a4"/>
          <w:lang w:val="en-US"/>
        </w:rPr>
        <w:t xml:space="preserve"> create tabulation; highlight words with spacing (between words and characters, there should be only one space); separate paragraphs with an empty line; use commands that are completed in an automatic regime (adding footnotes, hyperlinks, markings, numeration of paragraphs, </w:t>
      </w:r>
      <w:proofErr w:type="spellStart"/>
      <w:r>
        <w:rPr>
          <w:rStyle w:val="a4"/>
          <w:lang w:val="en-US"/>
        </w:rPr>
        <w:t>etc</w:t>
      </w:r>
      <w:proofErr w:type="spellEnd"/>
      <w:r>
        <w:rPr>
          <w:rStyle w:val="a4"/>
          <w:lang w:val="en-US"/>
        </w:rPr>
        <w:t>); use macros, save the text as a template and as a “Read-only” file; format the text and make hyphenated words.</w:t>
      </w:r>
      <w:proofErr w:type="gramEnd"/>
      <w:r>
        <w:rPr>
          <w:rStyle w:val="a4"/>
          <w:lang w:val="en-US"/>
        </w:rPr>
        <w:t xml:space="preserve"> The indicated units of measurement should correspond with the SI system</w:t>
      </w:r>
      <w:proofErr w:type="gramStart"/>
      <w:r>
        <w:rPr>
          <w:rStyle w:val="a4"/>
          <w:lang w:val="en-US"/>
        </w:rPr>
        <w:t>..</w:t>
      </w:r>
      <w:proofErr w:type="gramEnd"/>
    </w:p>
    <w:p w:rsidR="00594A73" w:rsidRDefault="00594A73" w:rsidP="004E78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80"/>
        <w:jc w:val="both"/>
        <w:rPr>
          <w:rStyle w:val="a4"/>
          <w:lang w:val="en-US"/>
        </w:rPr>
      </w:pPr>
      <w:r>
        <w:rPr>
          <w:rStyle w:val="a4"/>
          <w:lang w:val="en-US"/>
        </w:rPr>
        <w:t>Links to literature should be parenthetical (</w:t>
      </w:r>
      <w:proofErr w:type="spellStart"/>
      <w:r>
        <w:rPr>
          <w:rStyle w:val="a4"/>
          <w:lang w:val="en-US"/>
        </w:rPr>
        <w:t>Petrov</w:t>
      </w:r>
      <w:proofErr w:type="spellEnd"/>
      <w:r>
        <w:rPr>
          <w:rStyle w:val="a4"/>
          <w:lang w:val="en-US"/>
        </w:rPr>
        <w:t>, 2001), or if cited from a specific page (</w:t>
      </w:r>
      <w:proofErr w:type="spellStart"/>
      <w:r>
        <w:rPr>
          <w:rStyle w:val="a4"/>
          <w:lang w:val="en-US"/>
        </w:rPr>
        <w:t>Petrov</w:t>
      </w:r>
      <w:proofErr w:type="spellEnd"/>
      <w:r>
        <w:rPr>
          <w:rStyle w:val="a4"/>
          <w:lang w:val="en-US"/>
        </w:rPr>
        <w:t>, 2001, pg. 31). Links in the text for pictures, tables, and publications should also be parenthetical: (Pic. 1 – 2, 3), (table 1), (</w:t>
      </w:r>
      <w:proofErr w:type="spellStart"/>
      <w:r>
        <w:rPr>
          <w:rStyle w:val="a4"/>
          <w:lang w:val="en-US"/>
        </w:rPr>
        <w:t>Petrov</w:t>
      </w:r>
      <w:proofErr w:type="spellEnd"/>
      <w:r>
        <w:rPr>
          <w:rStyle w:val="a4"/>
          <w:lang w:val="en-US"/>
        </w:rPr>
        <w:t>, 2001: Pic. 1 – 2, 3). The size of drawings and tables should not take up more than 1/3 of the article.</w:t>
      </w:r>
    </w:p>
    <w:p w:rsidR="00594A73" w:rsidRDefault="00594A73" w:rsidP="004E7895">
      <w:pPr>
        <w:shd w:val="clear" w:color="auto" w:fill="FFFFFF"/>
        <w:ind w:firstLine="780"/>
        <w:jc w:val="both"/>
        <w:rPr>
          <w:rStyle w:val="a4"/>
          <w:lang w:val="en-US"/>
        </w:rPr>
      </w:pPr>
      <w:r>
        <w:rPr>
          <w:rStyle w:val="a4"/>
          <w:lang w:val="en-US"/>
        </w:rPr>
        <w:t xml:space="preserve">At the end of the article should be a bibliography in alphabetical order and a </w:t>
      </w:r>
      <w:r>
        <w:rPr>
          <w:rStyle w:val="a4"/>
          <w:b/>
          <w:bCs/>
          <w:lang w:val="en-US"/>
        </w:rPr>
        <w:t>summary of up to one-thousand characters in English.</w:t>
      </w:r>
    </w:p>
    <w:p w:rsidR="00594A73" w:rsidRDefault="00594A73" w:rsidP="004E7895">
      <w:pPr>
        <w:shd w:val="clear" w:color="auto" w:fill="FFFFFF"/>
        <w:jc w:val="center"/>
        <w:rPr>
          <w:sz w:val="26"/>
          <w:szCs w:val="26"/>
          <w:lang w:val="en-US"/>
        </w:rPr>
      </w:pPr>
    </w:p>
    <w:p w:rsidR="00594A73" w:rsidRDefault="00594A73" w:rsidP="004E7895">
      <w:pPr>
        <w:shd w:val="clear" w:color="auto" w:fill="FFFFFF"/>
        <w:jc w:val="center"/>
        <w:rPr>
          <w:rStyle w:val="a4"/>
          <w:lang w:val="en-US"/>
        </w:rPr>
      </w:pPr>
      <w:r>
        <w:rPr>
          <w:rStyle w:val="a4"/>
          <w:lang w:val="en-US"/>
        </w:rPr>
        <w:t>An example of article formatting</w:t>
      </w:r>
    </w:p>
    <w:p w:rsidR="00594A73" w:rsidRDefault="00594A73" w:rsidP="004E7895">
      <w:pPr>
        <w:shd w:val="clear" w:color="auto" w:fill="FFFFFF"/>
        <w:ind w:firstLine="2482"/>
        <w:rPr>
          <w:rStyle w:val="a4"/>
          <w:spacing w:val="-2"/>
          <w:lang w:val="en-US"/>
        </w:rPr>
      </w:pPr>
    </w:p>
    <w:p w:rsidR="00594A73" w:rsidRDefault="00594A73" w:rsidP="004E7895">
      <w:pPr>
        <w:shd w:val="clear" w:color="auto" w:fill="FFFFFF"/>
        <w:ind w:firstLine="2482"/>
        <w:rPr>
          <w:rStyle w:val="a4"/>
          <w:spacing w:val="-2"/>
          <w:lang w:val="en-US"/>
        </w:rPr>
      </w:pPr>
      <w:r>
        <w:rPr>
          <w:rStyle w:val="a4"/>
          <w:spacing w:val="-2"/>
          <w:lang w:val="en-US"/>
        </w:rPr>
        <w:t xml:space="preserve">N.N. </w:t>
      </w:r>
      <w:proofErr w:type="spellStart"/>
      <w:r>
        <w:rPr>
          <w:rStyle w:val="a4"/>
          <w:spacing w:val="-2"/>
          <w:lang w:val="en-US"/>
        </w:rPr>
        <w:t>Kradin</w:t>
      </w:r>
      <w:proofErr w:type="spellEnd"/>
      <w:r>
        <w:rPr>
          <w:rStyle w:val="a4"/>
          <w:spacing w:val="-2"/>
          <w:lang w:val="en-US"/>
        </w:rPr>
        <w:t>', Z. Batsaikhan</w:t>
      </w:r>
      <w:r>
        <w:rPr>
          <w:rStyle w:val="a4"/>
          <w:spacing w:val="-2"/>
          <w:vertAlign w:val="superscript"/>
          <w:lang w:val="en-US"/>
        </w:rPr>
        <w:t>2</w:t>
      </w:r>
    </w:p>
    <w:p w:rsidR="00594A73" w:rsidRDefault="00594A73" w:rsidP="004E7895">
      <w:pPr>
        <w:shd w:val="clear" w:color="auto" w:fill="FFFFFF"/>
        <w:rPr>
          <w:rStyle w:val="a4"/>
          <w:i/>
          <w:iCs/>
          <w:spacing w:val="-2"/>
          <w:lang w:val="en-US"/>
        </w:rPr>
      </w:pPr>
      <w:r>
        <w:rPr>
          <w:rStyle w:val="a4"/>
          <w:i/>
          <w:iCs/>
          <w:spacing w:val="-2"/>
          <w:lang w:val="en-US"/>
        </w:rPr>
        <w:t xml:space="preserve">'Institute of Archeology and Ethnography DVNTs SO RAN (Russian Federation), </w:t>
      </w:r>
    </w:p>
    <w:p w:rsidR="00594A73" w:rsidRDefault="00594A73" w:rsidP="004E7895">
      <w:pPr>
        <w:shd w:val="clear" w:color="auto" w:fill="FFFFFF"/>
        <w:rPr>
          <w:rStyle w:val="a4"/>
          <w:i/>
          <w:iCs/>
          <w:lang w:val="en-US"/>
        </w:rPr>
      </w:pPr>
      <w:r>
        <w:rPr>
          <w:rStyle w:val="a4"/>
          <w:i/>
          <w:iCs/>
          <w:vertAlign w:val="superscript"/>
          <w:lang w:val="en-US"/>
        </w:rPr>
        <w:t>2</w:t>
      </w:r>
      <w:r>
        <w:rPr>
          <w:rStyle w:val="a4"/>
          <w:i/>
          <w:iCs/>
          <w:lang w:val="en-US"/>
        </w:rPr>
        <w:t xml:space="preserve">National University of Mongolia (Mongolia) </w:t>
      </w:r>
    </w:p>
    <w:p w:rsidR="00594A73" w:rsidRDefault="00594A73" w:rsidP="004E7895">
      <w:pPr>
        <w:shd w:val="clear" w:color="auto" w:fill="FFFFFF"/>
        <w:rPr>
          <w:i/>
          <w:iCs/>
          <w:sz w:val="26"/>
          <w:szCs w:val="26"/>
          <w:lang w:val="en-US"/>
        </w:rPr>
      </w:pPr>
    </w:p>
    <w:p w:rsidR="00594A73" w:rsidRDefault="00594A73" w:rsidP="004E7895">
      <w:pPr>
        <w:shd w:val="clear" w:color="auto" w:fill="FFFFFF"/>
        <w:jc w:val="center"/>
        <w:rPr>
          <w:rStyle w:val="a4"/>
          <w:lang w:val="en-US"/>
        </w:rPr>
      </w:pPr>
      <w:r>
        <w:rPr>
          <w:rStyle w:val="a4"/>
          <w:lang w:val="en-US"/>
        </w:rPr>
        <w:t>SOCIAL STRUCTURE OF THE KHUNNU OF MONGOLIA AND</w:t>
      </w:r>
    </w:p>
    <w:p w:rsidR="00594A73" w:rsidRDefault="00594A73" w:rsidP="004E7895">
      <w:pPr>
        <w:shd w:val="clear" w:color="auto" w:fill="FFFFFF"/>
        <w:jc w:val="center"/>
        <w:rPr>
          <w:rStyle w:val="a4"/>
          <w:lang w:val="en-US"/>
        </w:rPr>
      </w:pPr>
      <w:r>
        <w:rPr>
          <w:rStyle w:val="a4"/>
          <w:lang w:val="en-US"/>
        </w:rPr>
        <w:t>THE BAIKAL REGION</w:t>
      </w:r>
    </w:p>
    <w:p w:rsidR="00594A73" w:rsidRDefault="00594A73" w:rsidP="004E7895">
      <w:pPr>
        <w:shd w:val="clear" w:color="auto" w:fill="FFFFFF"/>
        <w:jc w:val="center"/>
        <w:rPr>
          <w:sz w:val="26"/>
          <w:szCs w:val="26"/>
          <w:lang w:val="en-US"/>
        </w:rPr>
      </w:pPr>
    </w:p>
    <w:p w:rsidR="00594A73" w:rsidRDefault="00594A73" w:rsidP="004E7895">
      <w:pPr>
        <w:shd w:val="clear" w:color="auto" w:fill="FFFFFF"/>
        <w:ind w:firstLine="783"/>
        <w:jc w:val="both"/>
        <w:rPr>
          <w:rStyle w:val="a4"/>
          <w:b/>
          <w:bCs/>
          <w:lang w:val="en-US"/>
        </w:rPr>
      </w:pPr>
      <w:r>
        <w:rPr>
          <w:rStyle w:val="a4"/>
          <w:b/>
          <w:bCs/>
          <w:lang w:val="en-US"/>
        </w:rPr>
        <w:t xml:space="preserve">We request that attention </w:t>
      </w:r>
      <w:proofErr w:type="gramStart"/>
      <w:r>
        <w:rPr>
          <w:rStyle w:val="a4"/>
          <w:b/>
          <w:bCs/>
          <w:lang w:val="en-US"/>
        </w:rPr>
        <w:t>be focused</w:t>
      </w:r>
      <w:proofErr w:type="gramEnd"/>
      <w:r>
        <w:rPr>
          <w:rStyle w:val="a4"/>
          <w:b/>
          <w:bCs/>
          <w:lang w:val="en-US"/>
        </w:rPr>
        <w:t xml:space="preserve"> on the format for the bibliography.</w:t>
      </w:r>
    </w:p>
    <w:p w:rsidR="00594A73" w:rsidRDefault="00594A73" w:rsidP="004E78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80"/>
        <w:jc w:val="both"/>
        <w:rPr>
          <w:rStyle w:val="a4"/>
          <w:lang w:val="en-US"/>
        </w:rPr>
      </w:pPr>
      <w:r>
        <w:rPr>
          <w:rStyle w:val="a4"/>
          <w:lang w:val="en-US"/>
        </w:rPr>
        <w:t xml:space="preserve">The bibliography </w:t>
      </w:r>
      <w:proofErr w:type="gramStart"/>
      <w:r>
        <w:rPr>
          <w:rStyle w:val="a4"/>
          <w:lang w:val="en-US"/>
        </w:rPr>
        <w:t>should be situated</w:t>
      </w:r>
      <w:proofErr w:type="gramEnd"/>
      <w:r>
        <w:rPr>
          <w:rStyle w:val="a4"/>
          <w:lang w:val="en-US"/>
        </w:rPr>
        <w:t xml:space="preserve"> at the end of the article in alphabetical order and organized using the following example:</w:t>
      </w:r>
    </w:p>
    <w:p w:rsidR="00594A73" w:rsidRDefault="00594A73" w:rsidP="004E78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80"/>
        <w:jc w:val="both"/>
        <w:rPr>
          <w:rStyle w:val="a4"/>
          <w:lang w:val="en-US"/>
        </w:rPr>
      </w:pPr>
      <w:r>
        <w:rPr>
          <w:rStyle w:val="a4"/>
          <w:i/>
          <w:iCs/>
          <w:lang w:val="en-US"/>
        </w:rPr>
        <w:t>Monography</w:t>
      </w:r>
    </w:p>
    <w:p w:rsidR="00594A73" w:rsidRDefault="00594A73" w:rsidP="004E78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83"/>
        <w:jc w:val="both"/>
        <w:rPr>
          <w:rStyle w:val="a4"/>
          <w:lang w:val="en-US"/>
        </w:rPr>
      </w:pPr>
      <w:r>
        <w:rPr>
          <w:rStyle w:val="a4"/>
          <w:b/>
          <w:bCs/>
          <w:lang w:val="en-US"/>
        </w:rPr>
        <w:t xml:space="preserve">Alekseev </w:t>
      </w:r>
      <w:proofErr w:type="spellStart"/>
      <w:r>
        <w:rPr>
          <w:rStyle w:val="a4"/>
          <w:b/>
          <w:bCs/>
          <w:lang w:val="en-US"/>
        </w:rPr>
        <w:t>V.P.</w:t>
      </w:r>
      <w:r>
        <w:rPr>
          <w:rStyle w:val="a4"/>
          <w:lang w:val="en-US"/>
        </w:rPr>
        <w:t>The</w:t>
      </w:r>
      <w:proofErr w:type="spellEnd"/>
      <w:r>
        <w:rPr>
          <w:rStyle w:val="a4"/>
          <w:lang w:val="en-US"/>
        </w:rPr>
        <w:t xml:space="preserve"> Geography of Human races. – M.: </w:t>
      </w:r>
      <w:proofErr w:type="spellStart"/>
      <w:r>
        <w:rPr>
          <w:rStyle w:val="a4"/>
          <w:lang w:val="en-US"/>
        </w:rPr>
        <w:t>Naukf</w:t>
      </w:r>
      <w:proofErr w:type="spellEnd"/>
      <w:r>
        <w:rPr>
          <w:rStyle w:val="a4"/>
          <w:lang w:val="en-US"/>
        </w:rPr>
        <w:t>, 1974. – 230 pg.</w:t>
      </w:r>
    </w:p>
    <w:p w:rsidR="00594A73" w:rsidRDefault="00594A73" w:rsidP="004E78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80"/>
        <w:jc w:val="both"/>
        <w:rPr>
          <w:rStyle w:val="a4"/>
          <w:b/>
          <w:bCs/>
          <w:lang w:val="en-US"/>
        </w:rPr>
      </w:pPr>
      <w:r>
        <w:rPr>
          <w:rStyle w:val="a4"/>
          <w:i/>
          <w:iCs/>
          <w:lang w:val="en-US"/>
        </w:rPr>
        <w:t>Collective monograph (</w:t>
      </w:r>
      <w:r>
        <w:rPr>
          <w:rStyle w:val="a4"/>
          <w:i/>
          <w:iCs/>
          <w:u w:val="single"/>
          <w:lang w:val="en-US"/>
        </w:rPr>
        <w:t>indicate the last names of all authors</w:t>
      </w:r>
      <w:r>
        <w:rPr>
          <w:rStyle w:val="a4"/>
          <w:i/>
          <w:iCs/>
          <w:lang w:val="en-US"/>
        </w:rPr>
        <w:t>)</w:t>
      </w:r>
    </w:p>
    <w:p w:rsidR="00594A73" w:rsidRPr="000866F8" w:rsidRDefault="00594A73" w:rsidP="004E78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83"/>
        <w:jc w:val="both"/>
        <w:rPr>
          <w:rStyle w:val="Hyperlink00"/>
          <w:lang w:val="en-US"/>
        </w:rPr>
      </w:pPr>
      <w:proofErr w:type="spellStart"/>
      <w:r>
        <w:rPr>
          <w:rStyle w:val="a4"/>
          <w:b/>
          <w:bCs/>
          <w:lang w:val="en-US"/>
        </w:rPr>
        <w:t>Invanov</w:t>
      </w:r>
      <w:proofErr w:type="spellEnd"/>
      <w:r>
        <w:rPr>
          <w:rStyle w:val="a4"/>
          <w:b/>
          <w:bCs/>
          <w:lang w:val="en-US"/>
        </w:rPr>
        <w:t xml:space="preserve"> I.I., </w:t>
      </w:r>
      <w:proofErr w:type="spellStart"/>
      <w:r>
        <w:rPr>
          <w:rStyle w:val="a4"/>
          <w:b/>
          <w:bCs/>
          <w:lang w:val="en-US"/>
        </w:rPr>
        <w:t>Petrov</w:t>
      </w:r>
      <w:proofErr w:type="spellEnd"/>
      <w:r>
        <w:rPr>
          <w:rStyle w:val="a4"/>
          <w:b/>
          <w:bCs/>
          <w:lang w:val="en-US"/>
        </w:rPr>
        <w:t xml:space="preserve"> P.P., </w:t>
      </w:r>
      <w:proofErr w:type="spellStart"/>
      <w:r>
        <w:rPr>
          <w:rStyle w:val="a4"/>
          <w:b/>
          <w:bCs/>
          <w:lang w:val="en-US"/>
        </w:rPr>
        <w:t>Sidorov</w:t>
      </w:r>
      <w:proofErr w:type="spellEnd"/>
      <w:r>
        <w:rPr>
          <w:rStyle w:val="a4"/>
          <w:b/>
          <w:bCs/>
          <w:lang w:val="en-US"/>
        </w:rPr>
        <w:t xml:space="preserve"> S.S., </w:t>
      </w:r>
      <w:proofErr w:type="spellStart"/>
      <w:r>
        <w:rPr>
          <w:rStyle w:val="a4"/>
          <w:b/>
          <w:bCs/>
          <w:lang w:val="en-US"/>
        </w:rPr>
        <w:t>Kuznetsov</w:t>
      </w:r>
      <w:proofErr w:type="spellEnd"/>
      <w:r>
        <w:rPr>
          <w:rStyle w:val="a4"/>
          <w:b/>
          <w:bCs/>
          <w:lang w:val="en-US"/>
        </w:rPr>
        <w:t> K.</w:t>
      </w:r>
      <w:r>
        <w:rPr>
          <w:rStyle w:val="a4"/>
          <w:b/>
          <w:bCs/>
        </w:rPr>
        <w:t>К</w:t>
      </w:r>
      <w:r>
        <w:rPr>
          <w:rStyle w:val="a4"/>
          <w:b/>
          <w:bCs/>
          <w:lang w:val="en-US"/>
        </w:rPr>
        <w:t xml:space="preserve">. </w:t>
      </w:r>
      <w:r>
        <w:rPr>
          <w:rStyle w:val="a4"/>
          <w:lang w:val="en-US"/>
        </w:rPr>
        <w:t>Archeological Studies of the Dark Cave. - Novosibirsk: Publication of the IAET SO RAN, 1999. – 340 pg.</w:t>
      </w:r>
    </w:p>
    <w:p w:rsidR="00594A73" w:rsidRPr="000866F8" w:rsidRDefault="00594A73" w:rsidP="004E78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80"/>
        <w:jc w:val="both"/>
        <w:rPr>
          <w:rStyle w:val="Hyperlink00"/>
          <w:lang w:val="en-US"/>
        </w:rPr>
      </w:pPr>
      <w:proofErr w:type="spellStart"/>
      <w:r>
        <w:rPr>
          <w:rStyle w:val="a4"/>
          <w:i/>
          <w:iCs/>
        </w:rPr>
        <w:t>разделвмонографии</w:t>
      </w:r>
      <w:proofErr w:type="spellEnd"/>
    </w:p>
    <w:p w:rsidR="00594A73" w:rsidRPr="000866F8" w:rsidRDefault="00594A73" w:rsidP="004E78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83"/>
        <w:jc w:val="both"/>
        <w:rPr>
          <w:rStyle w:val="Hyperlink00"/>
          <w:lang w:val="en-US"/>
        </w:rPr>
      </w:pPr>
      <w:r>
        <w:rPr>
          <w:rStyle w:val="a4"/>
          <w:b/>
          <w:bCs/>
          <w:lang w:val="en-US"/>
        </w:rPr>
        <w:t xml:space="preserve">Ivanov I.I. </w:t>
      </w:r>
      <w:r>
        <w:rPr>
          <w:rStyle w:val="a4"/>
          <w:lang w:val="en-US"/>
        </w:rPr>
        <w:t xml:space="preserve">Stratigraphy </w:t>
      </w:r>
      <w:r w:rsidR="004E7895">
        <w:rPr>
          <w:rStyle w:val="a4"/>
          <w:lang w:val="en-US"/>
        </w:rPr>
        <w:t>C</w:t>
      </w:r>
      <w:proofErr w:type="spellStart"/>
      <w:r>
        <w:rPr>
          <w:rStyle w:val="Hyperlink1"/>
        </w:rPr>
        <w:t>тратиграфия</w:t>
      </w:r>
      <w:proofErr w:type="spellEnd"/>
      <w:r w:rsidR="004E7895">
        <w:rPr>
          <w:rStyle w:val="Hyperlink1"/>
          <w:lang w:val="en-US"/>
        </w:rPr>
        <w:t xml:space="preserve"> </w:t>
      </w:r>
      <w:r>
        <w:rPr>
          <w:rStyle w:val="Hyperlink1"/>
        </w:rPr>
        <w:t>отложений</w:t>
      </w:r>
      <w:r w:rsidR="004E7895">
        <w:rPr>
          <w:rStyle w:val="Hyperlink1"/>
          <w:lang w:val="en-US"/>
        </w:rPr>
        <w:t xml:space="preserve"> </w:t>
      </w:r>
      <w:proofErr w:type="spellStart"/>
      <w:r>
        <w:rPr>
          <w:rStyle w:val="Hyperlink1"/>
        </w:rPr>
        <w:t>предвходовой</w:t>
      </w:r>
      <w:proofErr w:type="spellEnd"/>
      <w:r w:rsidR="004E7895">
        <w:rPr>
          <w:rStyle w:val="Hyperlink1"/>
          <w:lang w:val="en-US"/>
        </w:rPr>
        <w:t xml:space="preserve"> </w:t>
      </w:r>
      <w:r>
        <w:rPr>
          <w:rStyle w:val="Hyperlink1"/>
        </w:rPr>
        <w:t>площадки</w:t>
      </w:r>
      <w:r>
        <w:rPr>
          <w:rStyle w:val="a4"/>
          <w:lang w:val="en-US"/>
        </w:rPr>
        <w:t xml:space="preserve"> // Archeological Studies of the Dark Cave. – Novosibirsk: </w:t>
      </w:r>
      <w:proofErr w:type="spellStart"/>
      <w:r>
        <w:rPr>
          <w:rStyle w:val="a4"/>
          <w:lang w:val="en-US"/>
        </w:rPr>
        <w:t>Pubilcation</w:t>
      </w:r>
      <w:proofErr w:type="spellEnd"/>
      <w:r>
        <w:rPr>
          <w:rStyle w:val="a4"/>
          <w:lang w:val="en-US"/>
        </w:rPr>
        <w:t xml:space="preserve"> of the IAET SO RAN, 1999. – Gl. 3. – pg. 280-310.</w:t>
      </w:r>
    </w:p>
    <w:p w:rsidR="00594A73" w:rsidRDefault="00594A73" w:rsidP="004E78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80"/>
        <w:jc w:val="both"/>
        <w:rPr>
          <w:rStyle w:val="a4"/>
          <w:lang w:val="en-US"/>
        </w:rPr>
      </w:pPr>
      <w:r>
        <w:rPr>
          <w:rStyle w:val="a4"/>
          <w:i/>
          <w:iCs/>
          <w:lang w:val="en-US"/>
        </w:rPr>
        <w:t xml:space="preserve">Article in the conference publication </w:t>
      </w:r>
    </w:p>
    <w:p w:rsidR="00594A73" w:rsidRPr="000866F8" w:rsidRDefault="00594A73" w:rsidP="004E78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83"/>
        <w:jc w:val="both"/>
        <w:rPr>
          <w:rStyle w:val="Hyperlink00"/>
          <w:lang w:val="en-US"/>
        </w:rPr>
      </w:pPr>
      <w:proofErr w:type="spellStart"/>
      <w:r>
        <w:rPr>
          <w:rStyle w:val="a4"/>
          <w:b/>
          <w:bCs/>
          <w:lang w:val="en-US"/>
        </w:rPr>
        <w:t>Ucacheva</w:t>
      </w:r>
      <w:proofErr w:type="spellEnd"/>
      <w:r>
        <w:rPr>
          <w:rStyle w:val="a4"/>
          <w:b/>
          <w:bCs/>
          <w:lang w:val="en-US"/>
        </w:rPr>
        <w:t xml:space="preserve"> P.I. </w:t>
      </w:r>
      <w:proofErr w:type="spellStart"/>
      <w:r>
        <w:rPr>
          <w:rStyle w:val="a4"/>
          <w:lang w:val="en-US"/>
        </w:rPr>
        <w:t>Kkarakteristika</w:t>
      </w:r>
      <w:proofErr w:type="spellEnd"/>
      <w:r>
        <w:rPr>
          <w:rStyle w:val="a4"/>
          <w:lang w:val="en-US"/>
        </w:rPr>
        <w:t xml:space="preserve"> </w:t>
      </w:r>
      <w:proofErr w:type="spellStart"/>
      <w:r>
        <w:rPr>
          <w:rStyle w:val="a4"/>
          <w:lang w:val="en-US"/>
        </w:rPr>
        <w:t>pogrebenii</w:t>
      </w:r>
      <w:proofErr w:type="spellEnd"/>
      <w:r>
        <w:rPr>
          <w:rStyle w:val="a4"/>
          <w:lang w:val="en-US"/>
        </w:rPr>
        <w:t xml:space="preserve"> </w:t>
      </w:r>
      <w:proofErr w:type="spellStart"/>
      <w:r>
        <w:rPr>
          <w:rStyle w:val="a4"/>
          <w:lang w:val="en-US"/>
        </w:rPr>
        <w:t>mogil’nika</w:t>
      </w:r>
      <w:proofErr w:type="spellEnd"/>
      <w:r>
        <w:rPr>
          <w:rStyle w:val="a4"/>
          <w:lang w:val="en-US"/>
        </w:rPr>
        <w:t xml:space="preserve"> </w:t>
      </w:r>
      <w:proofErr w:type="spellStart"/>
      <w:r>
        <w:rPr>
          <w:rStyle w:val="a4"/>
          <w:lang w:val="en-US"/>
        </w:rPr>
        <w:t>Uzkii</w:t>
      </w:r>
      <w:proofErr w:type="spellEnd"/>
      <w:r>
        <w:rPr>
          <w:rStyle w:val="a4"/>
          <w:lang w:val="en-US"/>
        </w:rPr>
        <w:t xml:space="preserve"> Log // </w:t>
      </w:r>
      <w:proofErr w:type="spellStart"/>
      <w:r>
        <w:rPr>
          <w:rStyle w:val="a4"/>
          <w:lang w:val="en-US"/>
        </w:rPr>
        <w:t>Kamennyi</w:t>
      </w:r>
      <w:proofErr w:type="spellEnd"/>
      <w:r>
        <w:rPr>
          <w:rStyle w:val="a4"/>
          <w:lang w:val="en-US"/>
        </w:rPr>
        <w:t xml:space="preserve"> </w:t>
      </w:r>
      <w:proofErr w:type="spellStart"/>
      <w:proofErr w:type="gramStart"/>
      <w:r>
        <w:rPr>
          <w:rStyle w:val="a4"/>
          <w:lang w:val="en-US"/>
        </w:rPr>
        <w:t>na</w:t>
      </w:r>
      <w:proofErr w:type="spellEnd"/>
      <w:proofErr w:type="gramEnd"/>
      <w:r>
        <w:rPr>
          <w:rStyle w:val="a4"/>
          <w:lang w:val="en-US"/>
        </w:rPr>
        <w:t xml:space="preserve"> </w:t>
      </w:r>
      <w:proofErr w:type="spellStart"/>
      <w:r>
        <w:rPr>
          <w:rStyle w:val="a4"/>
          <w:lang w:val="en-US"/>
        </w:rPr>
        <w:t>territorrii</w:t>
      </w:r>
      <w:proofErr w:type="spellEnd"/>
      <w:r>
        <w:rPr>
          <w:rStyle w:val="a4"/>
          <w:lang w:val="en-US"/>
        </w:rPr>
        <w:t xml:space="preserve"> </w:t>
      </w:r>
      <w:proofErr w:type="spellStart"/>
      <w:r>
        <w:rPr>
          <w:rStyle w:val="a4"/>
          <w:lang w:val="en-US"/>
        </w:rPr>
        <w:t>Altaya</w:t>
      </w:r>
      <w:proofErr w:type="spellEnd"/>
      <w:r>
        <w:rPr>
          <w:rStyle w:val="a4"/>
          <w:lang w:val="en-US"/>
        </w:rPr>
        <w:t xml:space="preserve">. – </w:t>
      </w:r>
      <w:proofErr w:type="gramStart"/>
      <w:r>
        <w:rPr>
          <w:rStyle w:val="Hyperlink1"/>
        </w:rPr>
        <w:t>М</w:t>
      </w:r>
      <w:r>
        <w:rPr>
          <w:rStyle w:val="a4"/>
          <w:lang w:val="en-US"/>
        </w:rPr>
        <w:t>.:</w:t>
      </w:r>
      <w:proofErr w:type="gramEnd"/>
      <w:r>
        <w:rPr>
          <w:rStyle w:val="a4"/>
          <w:lang w:val="en-US"/>
        </w:rPr>
        <w:t xml:space="preserve"> </w:t>
      </w:r>
      <w:proofErr w:type="spellStart"/>
      <w:r>
        <w:rPr>
          <w:rStyle w:val="a4"/>
          <w:lang w:val="en-US"/>
        </w:rPr>
        <w:t>Vycsh</w:t>
      </w:r>
      <w:proofErr w:type="spellEnd"/>
      <w:r>
        <w:rPr>
          <w:rStyle w:val="a4"/>
          <w:lang w:val="en-US"/>
        </w:rPr>
        <w:t>. Sk., 1999. – pgs. 54-71.</w:t>
      </w:r>
    </w:p>
    <w:p w:rsidR="00594A73" w:rsidRDefault="00594A73" w:rsidP="004E78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80"/>
        <w:jc w:val="both"/>
        <w:rPr>
          <w:rStyle w:val="a4"/>
          <w:lang w:val="en-US"/>
        </w:rPr>
      </w:pPr>
      <w:r>
        <w:rPr>
          <w:rStyle w:val="a4"/>
          <w:i/>
          <w:iCs/>
          <w:lang w:val="en-US"/>
        </w:rPr>
        <w:t>Article in academic notes/works</w:t>
      </w:r>
    </w:p>
    <w:p w:rsidR="00594A73" w:rsidRDefault="00594A73" w:rsidP="004E78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83"/>
        <w:jc w:val="both"/>
        <w:rPr>
          <w:rStyle w:val="a4"/>
          <w:lang w:val="en-US"/>
        </w:rPr>
      </w:pPr>
      <w:proofErr w:type="spellStart"/>
      <w:r>
        <w:rPr>
          <w:rStyle w:val="a4"/>
          <w:b/>
          <w:bCs/>
          <w:lang w:val="en-US"/>
        </w:rPr>
        <w:t>Skripka</w:t>
      </w:r>
      <w:proofErr w:type="spellEnd"/>
      <w:r>
        <w:rPr>
          <w:rStyle w:val="a4"/>
          <w:b/>
          <w:bCs/>
          <w:lang w:val="en-US"/>
        </w:rPr>
        <w:t xml:space="preserve"> A.S. </w:t>
      </w:r>
      <w:r>
        <w:rPr>
          <w:rStyle w:val="a4"/>
          <w:lang w:val="en-US"/>
        </w:rPr>
        <w:t xml:space="preserve">K </w:t>
      </w:r>
      <w:proofErr w:type="spellStart"/>
      <w:r>
        <w:rPr>
          <w:rStyle w:val="a4"/>
          <w:lang w:val="en-US"/>
        </w:rPr>
        <w:t>datirovke</w:t>
      </w:r>
      <w:proofErr w:type="spellEnd"/>
      <w:r>
        <w:rPr>
          <w:rStyle w:val="a4"/>
          <w:lang w:val="en-US"/>
        </w:rPr>
        <w:t xml:space="preserve"> </w:t>
      </w:r>
      <w:proofErr w:type="spellStart"/>
      <w:r>
        <w:rPr>
          <w:rStyle w:val="a4"/>
          <w:lang w:val="en-US"/>
        </w:rPr>
        <w:t>nekotorikh</w:t>
      </w:r>
      <w:proofErr w:type="spellEnd"/>
      <w:r>
        <w:rPr>
          <w:rStyle w:val="a4"/>
          <w:lang w:val="en-US"/>
        </w:rPr>
        <w:t xml:space="preserve"> </w:t>
      </w:r>
      <w:proofErr w:type="spellStart"/>
      <w:r>
        <w:rPr>
          <w:rStyle w:val="a4"/>
          <w:lang w:val="en-US"/>
        </w:rPr>
        <w:t>tipov</w:t>
      </w:r>
      <w:proofErr w:type="spellEnd"/>
      <w:r>
        <w:rPr>
          <w:rStyle w:val="a4"/>
          <w:lang w:val="en-US"/>
        </w:rPr>
        <w:t xml:space="preserve"> </w:t>
      </w:r>
      <w:proofErr w:type="spellStart"/>
      <w:r>
        <w:rPr>
          <w:rStyle w:val="a4"/>
          <w:lang w:val="en-US"/>
        </w:rPr>
        <w:t>sarmatskogo</w:t>
      </w:r>
      <w:proofErr w:type="spellEnd"/>
      <w:r>
        <w:rPr>
          <w:rStyle w:val="a4"/>
          <w:lang w:val="en-US"/>
        </w:rPr>
        <w:t xml:space="preserve"> </w:t>
      </w:r>
      <w:proofErr w:type="spellStart"/>
      <w:r>
        <w:rPr>
          <w:rStyle w:val="a4"/>
          <w:lang w:val="en-US"/>
        </w:rPr>
        <w:t>oruzhiya</w:t>
      </w:r>
      <w:proofErr w:type="spellEnd"/>
      <w:r>
        <w:rPr>
          <w:rStyle w:val="a4"/>
          <w:lang w:val="en-US"/>
        </w:rPr>
        <w:t xml:space="preserve"> // Academic notes. Leningrad Pedagogical Institute. – 1977. – Volume 2. – pgs. 28-45.</w:t>
      </w:r>
    </w:p>
    <w:p w:rsidR="00594A73" w:rsidRDefault="00594A73" w:rsidP="004E78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80"/>
        <w:jc w:val="both"/>
        <w:rPr>
          <w:rStyle w:val="a4"/>
          <w:lang w:val="en-US"/>
        </w:rPr>
      </w:pPr>
      <w:r>
        <w:rPr>
          <w:rStyle w:val="a4"/>
          <w:i/>
          <w:iCs/>
          <w:lang w:val="en-US"/>
        </w:rPr>
        <w:lastRenderedPageBreak/>
        <w:t>Article in journal</w:t>
      </w:r>
    </w:p>
    <w:p w:rsidR="00594A73" w:rsidRDefault="00594A73" w:rsidP="004E78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83"/>
        <w:jc w:val="both"/>
        <w:rPr>
          <w:rStyle w:val="a4"/>
          <w:lang w:val="en-US"/>
        </w:rPr>
      </w:pPr>
      <w:proofErr w:type="spellStart"/>
      <w:r>
        <w:rPr>
          <w:rStyle w:val="a4"/>
          <w:b/>
          <w:bCs/>
          <w:lang w:val="en-US"/>
        </w:rPr>
        <w:t>Vyborskii</w:t>
      </w:r>
      <w:proofErr w:type="spellEnd"/>
      <w:r>
        <w:rPr>
          <w:rStyle w:val="a4"/>
          <w:b/>
          <w:bCs/>
          <w:lang w:val="en-US"/>
        </w:rPr>
        <w:t xml:space="preserve"> </w:t>
      </w:r>
      <w:proofErr w:type="spellStart"/>
      <w:r>
        <w:rPr>
          <w:rStyle w:val="a4"/>
          <w:b/>
          <w:bCs/>
          <w:lang w:val="en-US"/>
        </w:rPr>
        <w:t>P.I.</w:t>
      </w:r>
      <w:r>
        <w:rPr>
          <w:rStyle w:val="a4"/>
          <w:lang w:val="en-US"/>
        </w:rPr>
        <w:t>Psikhologiya</w:t>
      </w:r>
      <w:proofErr w:type="spellEnd"/>
      <w:r>
        <w:rPr>
          <w:rStyle w:val="a4"/>
          <w:lang w:val="en-US"/>
        </w:rPr>
        <w:t xml:space="preserve"> </w:t>
      </w:r>
      <w:proofErr w:type="spellStart"/>
      <w:r>
        <w:rPr>
          <w:rStyle w:val="a4"/>
          <w:lang w:val="en-US"/>
        </w:rPr>
        <w:t>zapominaniya</w:t>
      </w:r>
      <w:proofErr w:type="spellEnd"/>
      <w:r>
        <w:rPr>
          <w:rStyle w:val="a4"/>
          <w:lang w:val="en-US"/>
        </w:rPr>
        <w:t xml:space="preserve"> // </w:t>
      </w:r>
      <w:proofErr w:type="spellStart"/>
      <w:r>
        <w:rPr>
          <w:rStyle w:val="a4"/>
          <w:lang w:val="en-US"/>
        </w:rPr>
        <w:t>Voprocy</w:t>
      </w:r>
      <w:proofErr w:type="spellEnd"/>
      <w:r>
        <w:rPr>
          <w:rStyle w:val="a4"/>
          <w:lang w:val="en-US"/>
        </w:rPr>
        <w:t xml:space="preserve"> </w:t>
      </w:r>
      <w:proofErr w:type="spellStart"/>
      <w:r>
        <w:rPr>
          <w:rStyle w:val="a4"/>
          <w:lang w:val="en-US"/>
        </w:rPr>
        <w:t>psikhologii</w:t>
      </w:r>
      <w:proofErr w:type="spellEnd"/>
      <w:r>
        <w:rPr>
          <w:rStyle w:val="a4"/>
          <w:lang w:val="en-US"/>
        </w:rPr>
        <w:t xml:space="preserve"> – 1966. – № 1. – pgs. 12-34.</w:t>
      </w:r>
    </w:p>
    <w:p w:rsidR="00594A73" w:rsidRDefault="00594A73" w:rsidP="004E78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80"/>
        <w:jc w:val="both"/>
        <w:rPr>
          <w:rStyle w:val="a4"/>
          <w:i/>
          <w:iCs/>
          <w:lang w:val="en-US"/>
        </w:rPr>
      </w:pPr>
      <w:r>
        <w:rPr>
          <w:rStyle w:val="a4"/>
          <w:i/>
          <w:iCs/>
          <w:lang w:val="en-US"/>
        </w:rPr>
        <w:t>Biography</w:t>
      </w:r>
    </w:p>
    <w:p w:rsidR="00594A73" w:rsidRDefault="00594A73" w:rsidP="004E78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83"/>
        <w:jc w:val="both"/>
        <w:rPr>
          <w:rStyle w:val="a4"/>
          <w:lang w:val="en-US"/>
        </w:rPr>
      </w:pPr>
      <w:proofErr w:type="spellStart"/>
      <w:r>
        <w:rPr>
          <w:rStyle w:val="a4"/>
          <w:b/>
          <w:bCs/>
          <w:lang w:val="en-US"/>
        </w:rPr>
        <w:t>Bobrov</w:t>
      </w:r>
      <w:proofErr w:type="spellEnd"/>
      <w:r>
        <w:rPr>
          <w:rStyle w:val="a4"/>
          <w:b/>
          <w:bCs/>
          <w:lang w:val="en-US"/>
        </w:rPr>
        <w:t xml:space="preserve"> V.V. </w:t>
      </w:r>
      <w:r>
        <w:rPr>
          <w:rStyle w:val="a4"/>
          <w:lang w:val="en-US"/>
        </w:rPr>
        <w:t xml:space="preserve">Olen’ v </w:t>
      </w:r>
      <w:proofErr w:type="spellStart"/>
      <w:r>
        <w:rPr>
          <w:rStyle w:val="a4"/>
          <w:lang w:val="en-US"/>
        </w:rPr>
        <w:t>skifo-sibirskom</w:t>
      </w:r>
      <w:proofErr w:type="spellEnd"/>
      <w:r>
        <w:rPr>
          <w:rStyle w:val="a4"/>
          <w:lang w:val="en-US"/>
        </w:rPr>
        <w:t xml:space="preserve"> </w:t>
      </w:r>
      <w:proofErr w:type="spellStart"/>
      <w:r>
        <w:rPr>
          <w:rStyle w:val="a4"/>
          <w:lang w:val="en-US"/>
        </w:rPr>
        <w:t>iskusstve</w:t>
      </w:r>
      <w:proofErr w:type="spellEnd"/>
      <w:r>
        <w:rPr>
          <w:rStyle w:val="a4"/>
          <w:lang w:val="en-US"/>
        </w:rPr>
        <w:t xml:space="preserve"> (</w:t>
      </w:r>
      <w:proofErr w:type="spellStart"/>
      <w:r>
        <w:rPr>
          <w:rStyle w:val="a4"/>
          <w:lang w:val="en-US"/>
        </w:rPr>
        <w:t>tatarskyaya</w:t>
      </w:r>
      <w:proofErr w:type="spellEnd"/>
      <w:r>
        <w:rPr>
          <w:rStyle w:val="a4"/>
          <w:lang w:val="en-US"/>
        </w:rPr>
        <w:t xml:space="preserve"> </w:t>
      </w:r>
      <w:proofErr w:type="spellStart"/>
      <w:r>
        <w:rPr>
          <w:rStyle w:val="a4"/>
          <w:lang w:val="en-US"/>
        </w:rPr>
        <w:t>kul’tura</w:t>
      </w:r>
      <w:proofErr w:type="spellEnd"/>
      <w:r>
        <w:rPr>
          <w:rStyle w:val="a4"/>
          <w:lang w:val="en-US"/>
        </w:rPr>
        <w:t xml:space="preserve">): </w:t>
      </w:r>
      <w:proofErr w:type="spellStart"/>
      <w:r>
        <w:rPr>
          <w:rStyle w:val="a4"/>
          <w:lang w:val="en-US"/>
        </w:rPr>
        <w:t>Biography.dis</w:t>
      </w:r>
      <w:proofErr w:type="spellEnd"/>
      <w:r>
        <w:rPr>
          <w:rStyle w:val="a4"/>
          <w:lang w:val="en-US"/>
        </w:rPr>
        <w:t>. ...Ph.D. – Novosibirsk, 1973. – 35 pg.</w:t>
      </w:r>
    </w:p>
    <w:p w:rsidR="00594A73" w:rsidRDefault="00594A73" w:rsidP="004E78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80"/>
        <w:jc w:val="both"/>
        <w:rPr>
          <w:rStyle w:val="a4"/>
          <w:i/>
          <w:iCs/>
          <w:lang w:val="en-US"/>
        </w:rPr>
      </w:pPr>
      <w:r>
        <w:rPr>
          <w:rStyle w:val="a4"/>
          <w:i/>
          <w:iCs/>
          <w:lang w:val="en-US"/>
        </w:rPr>
        <w:t>Review</w:t>
      </w:r>
    </w:p>
    <w:p w:rsidR="00594A73" w:rsidRPr="000866F8" w:rsidRDefault="00594A73" w:rsidP="004E78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83"/>
        <w:jc w:val="both"/>
        <w:rPr>
          <w:rStyle w:val="Hyperlink00"/>
          <w:lang w:val="en-US"/>
        </w:rPr>
      </w:pPr>
      <w:proofErr w:type="spellStart"/>
      <w:r>
        <w:rPr>
          <w:rStyle w:val="a4"/>
          <w:b/>
          <w:bCs/>
          <w:lang w:val="en-US"/>
        </w:rPr>
        <w:t>Isaev</w:t>
      </w:r>
      <w:proofErr w:type="spellEnd"/>
      <w:r>
        <w:rPr>
          <w:rStyle w:val="a4"/>
          <w:b/>
          <w:bCs/>
          <w:lang w:val="en-US"/>
        </w:rPr>
        <w:t xml:space="preserve"> M.I. </w:t>
      </w:r>
      <w:r>
        <w:rPr>
          <w:rStyle w:val="a4"/>
          <w:lang w:val="en-US"/>
        </w:rPr>
        <w:t xml:space="preserve">[Review] // </w:t>
      </w:r>
      <w:proofErr w:type="spellStart"/>
      <w:r>
        <w:rPr>
          <w:rStyle w:val="a4"/>
          <w:lang w:val="en-US"/>
        </w:rPr>
        <w:t>Izv</w:t>
      </w:r>
      <w:proofErr w:type="spellEnd"/>
      <w:r>
        <w:rPr>
          <w:rStyle w:val="a4"/>
          <w:lang w:val="en-US"/>
        </w:rPr>
        <w:t xml:space="preserve">. AN USSR. Ser. lit. </w:t>
      </w:r>
      <w:proofErr w:type="spellStart"/>
      <w:proofErr w:type="gramStart"/>
      <w:r>
        <w:rPr>
          <w:rStyle w:val="a4"/>
          <w:lang w:val="en-US"/>
        </w:rPr>
        <w:t>i</w:t>
      </w:r>
      <w:proofErr w:type="spellEnd"/>
      <w:proofErr w:type="gramEnd"/>
      <w:r>
        <w:rPr>
          <w:rStyle w:val="a4"/>
          <w:lang w:val="en-US"/>
        </w:rPr>
        <w:t xml:space="preserve"> </w:t>
      </w:r>
      <w:proofErr w:type="spellStart"/>
      <w:r>
        <w:rPr>
          <w:rStyle w:val="a4"/>
          <w:lang w:val="en-US"/>
        </w:rPr>
        <w:t>yaz</w:t>
      </w:r>
      <w:proofErr w:type="spellEnd"/>
      <w:r>
        <w:rPr>
          <w:rStyle w:val="a4"/>
          <w:lang w:val="en-US"/>
        </w:rPr>
        <w:t xml:space="preserve">. – 1986. – № 3. – pg. 30-31. – </w:t>
      </w:r>
      <w:proofErr w:type="spellStart"/>
      <w:r>
        <w:rPr>
          <w:rStyle w:val="a4"/>
          <w:lang w:val="en-US"/>
        </w:rPr>
        <w:t>Reivew</w:t>
      </w:r>
      <w:proofErr w:type="spellEnd"/>
      <w:r>
        <w:rPr>
          <w:rStyle w:val="a4"/>
          <w:lang w:val="en-US"/>
        </w:rPr>
        <w:t xml:space="preserve"> n</w:t>
      </w:r>
      <w:r>
        <w:rPr>
          <w:rStyle w:val="Hyperlink1"/>
        </w:rPr>
        <w:t>а</w:t>
      </w:r>
      <w:r>
        <w:rPr>
          <w:rStyle w:val="a4"/>
          <w:lang w:val="en-US"/>
        </w:rPr>
        <w:t xml:space="preserve"> kn.: </w:t>
      </w:r>
      <w:proofErr w:type="spellStart"/>
      <w:r>
        <w:rPr>
          <w:rStyle w:val="a4"/>
          <w:lang w:val="en-US"/>
        </w:rPr>
        <w:t>Smirnova</w:t>
      </w:r>
      <w:proofErr w:type="spellEnd"/>
      <w:r>
        <w:rPr>
          <w:rStyle w:val="a4"/>
          <w:lang w:val="en-US"/>
        </w:rPr>
        <w:t xml:space="preserve"> R.P. </w:t>
      </w:r>
      <w:proofErr w:type="spellStart"/>
      <w:r>
        <w:rPr>
          <w:rStyle w:val="a4"/>
          <w:lang w:val="en-US"/>
        </w:rPr>
        <w:t>Medvezhiye</w:t>
      </w:r>
      <w:proofErr w:type="spellEnd"/>
      <w:r>
        <w:rPr>
          <w:rStyle w:val="a4"/>
          <w:lang w:val="en-US"/>
        </w:rPr>
        <w:t xml:space="preserve"> </w:t>
      </w:r>
      <w:proofErr w:type="spellStart"/>
      <w:r>
        <w:rPr>
          <w:rStyle w:val="a4"/>
          <w:lang w:val="en-US"/>
        </w:rPr>
        <w:t>prazdnik</w:t>
      </w:r>
      <w:proofErr w:type="spellEnd"/>
      <w:r>
        <w:rPr>
          <w:rStyle w:val="a4"/>
          <w:lang w:val="en-US"/>
        </w:rPr>
        <w:t xml:space="preserve"> u </w:t>
      </w:r>
      <w:proofErr w:type="spellStart"/>
      <w:r>
        <w:rPr>
          <w:rStyle w:val="a4"/>
          <w:lang w:val="en-US"/>
        </w:rPr>
        <w:t>ketov</w:t>
      </w:r>
      <w:proofErr w:type="spellEnd"/>
      <w:r>
        <w:rPr>
          <w:rStyle w:val="a4"/>
          <w:lang w:val="en-US"/>
        </w:rPr>
        <w:t xml:space="preserve">. – </w:t>
      </w:r>
      <w:r>
        <w:rPr>
          <w:rStyle w:val="Hyperlink1"/>
        </w:rPr>
        <w:t>М</w:t>
      </w:r>
      <w:r>
        <w:rPr>
          <w:rStyle w:val="a4"/>
          <w:lang w:val="en-US"/>
        </w:rPr>
        <w:t>.</w:t>
      </w:r>
      <w:proofErr w:type="gramStart"/>
      <w:r>
        <w:rPr>
          <w:rStyle w:val="a4"/>
          <w:lang w:val="en-US"/>
        </w:rPr>
        <w:t>:Publication</w:t>
      </w:r>
      <w:proofErr w:type="gramEnd"/>
      <w:r>
        <w:rPr>
          <w:rStyle w:val="a4"/>
          <w:lang w:val="en-US"/>
        </w:rPr>
        <w:t xml:space="preserve"> Moscow. Un-ta, 1986. - 222 pg.</w:t>
      </w:r>
    </w:p>
    <w:p w:rsidR="00594A73" w:rsidRDefault="00594A73" w:rsidP="004E78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sz w:val="26"/>
          <w:szCs w:val="26"/>
          <w:lang w:val="en-US"/>
        </w:rPr>
      </w:pPr>
    </w:p>
    <w:p w:rsidR="00D145BD" w:rsidRPr="00A4421F" w:rsidRDefault="00594A73" w:rsidP="004E78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80"/>
        <w:jc w:val="both"/>
        <w:rPr>
          <w:lang w:val="en-US"/>
        </w:rPr>
      </w:pPr>
      <w:r>
        <w:rPr>
          <w:rStyle w:val="a4"/>
          <w:lang w:val="en-US"/>
        </w:rPr>
        <w:t xml:space="preserve">Articles which exceed the indicated length and/or which do not correspond to the themes of the conference and formatting requirements will not be accepted and </w:t>
      </w:r>
      <w:proofErr w:type="gramStart"/>
      <w:r>
        <w:rPr>
          <w:rStyle w:val="a4"/>
          <w:lang w:val="en-US"/>
        </w:rPr>
        <w:t>will not be returned</w:t>
      </w:r>
      <w:proofErr w:type="gramEnd"/>
      <w:r>
        <w:rPr>
          <w:rStyle w:val="a4"/>
          <w:lang w:val="en-US"/>
        </w:rPr>
        <w:t>.</w:t>
      </w:r>
      <w:bookmarkStart w:id="0" w:name="_GoBack"/>
      <w:bookmarkEnd w:id="0"/>
    </w:p>
    <w:sectPr w:rsidR="00D145BD" w:rsidRPr="00A44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Microsoft JhengHei 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34E2A"/>
    <w:multiLevelType w:val="hybridMultilevel"/>
    <w:tmpl w:val="B9E884E8"/>
    <w:lvl w:ilvl="0" w:tplc="04190001">
      <w:start w:val="1"/>
      <w:numFmt w:val="bullet"/>
      <w:lvlText w:val=""/>
      <w:lvlJc w:val="left"/>
      <w:pPr>
        <w:ind w:left="20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CC"/>
    <w:rsid w:val="00070473"/>
    <w:rsid w:val="000A5CB0"/>
    <w:rsid w:val="000E1AD4"/>
    <w:rsid w:val="00291D2A"/>
    <w:rsid w:val="00345A9F"/>
    <w:rsid w:val="003A53E9"/>
    <w:rsid w:val="003C3FF8"/>
    <w:rsid w:val="0046595D"/>
    <w:rsid w:val="004754CC"/>
    <w:rsid w:val="004B5616"/>
    <w:rsid w:val="004E7895"/>
    <w:rsid w:val="00517891"/>
    <w:rsid w:val="0053623C"/>
    <w:rsid w:val="00594A73"/>
    <w:rsid w:val="005960A1"/>
    <w:rsid w:val="00633E73"/>
    <w:rsid w:val="00664343"/>
    <w:rsid w:val="006C0548"/>
    <w:rsid w:val="006C5F75"/>
    <w:rsid w:val="006D2AA7"/>
    <w:rsid w:val="00877FF4"/>
    <w:rsid w:val="008A0C29"/>
    <w:rsid w:val="00934082"/>
    <w:rsid w:val="0096543D"/>
    <w:rsid w:val="00972E20"/>
    <w:rsid w:val="009A72E4"/>
    <w:rsid w:val="009C7168"/>
    <w:rsid w:val="00A16A4A"/>
    <w:rsid w:val="00A323F6"/>
    <w:rsid w:val="00A4421F"/>
    <w:rsid w:val="00B01C67"/>
    <w:rsid w:val="00B24F39"/>
    <w:rsid w:val="00B8285D"/>
    <w:rsid w:val="00B87D28"/>
    <w:rsid w:val="00C13CC0"/>
    <w:rsid w:val="00C33F4E"/>
    <w:rsid w:val="00C85B68"/>
    <w:rsid w:val="00CC25F9"/>
    <w:rsid w:val="00CE7B0F"/>
    <w:rsid w:val="00D145BD"/>
    <w:rsid w:val="00D70174"/>
    <w:rsid w:val="00D832FF"/>
    <w:rsid w:val="00DA3434"/>
    <w:rsid w:val="00DC2FC7"/>
    <w:rsid w:val="00DE1ED2"/>
    <w:rsid w:val="00E669C5"/>
    <w:rsid w:val="00EA716A"/>
    <w:rsid w:val="00F250C6"/>
    <w:rsid w:val="00FB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7F1C"/>
  <w15:chartTrackingRefBased/>
  <w15:docId w15:val="{6BC014E2-9658-4DD2-BF6D-ED7AF1DC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754C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zh-CN"/>
    </w:rPr>
  </w:style>
  <w:style w:type="paragraph" w:styleId="1">
    <w:name w:val="heading 1"/>
    <w:aliases w:val="Загол"/>
    <w:basedOn w:val="10"/>
    <w:next w:val="10"/>
    <w:link w:val="11"/>
    <w:uiPriority w:val="9"/>
    <w:qFormat/>
    <w:rsid w:val="00DE1ED2"/>
    <w:pPr>
      <w:keepNext/>
      <w:keepLines/>
      <w:spacing w:before="240"/>
      <w:ind w:firstLine="709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aliases w:val="Загол 2"/>
    <w:basedOn w:val="10"/>
    <w:next w:val="10"/>
    <w:link w:val="20"/>
    <w:uiPriority w:val="9"/>
    <w:unhideWhenUsed/>
    <w:qFormat/>
    <w:rsid w:val="00B8285D"/>
    <w:pPr>
      <w:keepNext/>
      <w:keepLines/>
      <w:spacing w:before="40" w:line="360" w:lineRule="auto"/>
      <w:ind w:firstLine="709"/>
      <w:outlineLvl w:val="1"/>
    </w:pPr>
    <w:rPr>
      <w:rFonts w:eastAsiaTheme="majorEastAsia" w:cstheme="majorBidi"/>
      <w:i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F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link w:val="12"/>
    <w:qFormat/>
    <w:rsid w:val="005960A1"/>
    <w:pPr>
      <w:jc w:val="both"/>
    </w:pPr>
  </w:style>
  <w:style w:type="character" w:customStyle="1" w:styleId="12">
    <w:name w:val="Стиль1 Знак"/>
    <w:basedOn w:val="a0"/>
    <w:link w:val="10"/>
    <w:rsid w:val="005960A1"/>
    <w:rPr>
      <w:rFonts w:ascii="Times New Roman" w:hAnsi="Times New Roman"/>
      <w:sz w:val="24"/>
    </w:rPr>
  </w:style>
  <w:style w:type="character" w:customStyle="1" w:styleId="11">
    <w:name w:val="Заголовок 1 Знак"/>
    <w:aliases w:val="Загол Знак"/>
    <w:basedOn w:val="a0"/>
    <w:link w:val="1"/>
    <w:uiPriority w:val="9"/>
    <w:rsid w:val="00DE1ED2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20">
    <w:name w:val="Заголовок 2 Знак"/>
    <w:aliases w:val="Загол 2 Знак"/>
    <w:basedOn w:val="a0"/>
    <w:link w:val="2"/>
    <w:uiPriority w:val="9"/>
    <w:rsid w:val="00B8285D"/>
    <w:rPr>
      <w:rFonts w:ascii="Times New Roman" w:eastAsiaTheme="majorEastAsia" w:hAnsi="Times New Roman" w:cstheme="majorBidi"/>
      <w:i/>
      <w:sz w:val="26"/>
      <w:szCs w:val="26"/>
    </w:rPr>
  </w:style>
  <w:style w:type="character" w:styleId="a3">
    <w:name w:val="Hyperlink"/>
    <w:rsid w:val="004754CC"/>
    <w:rPr>
      <w:u w:val="single"/>
    </w:rPr>
  </w:style>
  <w:style w:type="character" w:customStyle="1" w:styleId="a4">
    <w:name w:val="无"/>
    <w:rsid w:val="004754CC"/>
  </w:style>
  <w:style w:type="character" w:customStyle="1" w:styleId="Hyperlink00">
    <w:name w:val="Hyperlink.0.0"/>
    <w:rsid w:val="004754CC"/>
    <w:rPr>
      <w:color w:val="000000"/>
      <w:sz w:val="26"/>
      <w:szCs w:val="26"/>
      <w:u w:color="000000"/>
      <w:lang w:val="ru-RU"/>
    </w:rPr>
  </w:style>
  <w:style w:type="paragraph" w:styleId="a5">
    <w:name w:val="List Paragraph"/>
    <w:rsid w:val="004754C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4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6C5F75"/>
    <w:rPr>
      <w:rFonts w:asciiTheme="majorHAnsi" w:eastAsiaTheme="majorEastAsia" w:hAnsiTheme="majorHAnsi" w:cstheme="majorBidi"/>
      <w:color w:val="1F4D78" w:themeColor="accent1" w:themeShade="7F"/>
      <w:sz w:val="24"/>
      <w:szCs w:val="24"/>
      <w:u w:color="000000"/>
      <w:bdr w:val="nil"/>
      <w:lang w:eastAsia="zh-CN"/>
    </w:rPr>
  </w:style>
  <w:style w:type="character" w:customStyle="1" w:styleId="Hyperlink1">
    <w:name w:val="Hyperlink.1"/>
    <w:basedOn w:val="a4"/>
    <w:rsid w:val="00594A73"/>
    <w:rPr>
      <w:color w:val="000000"/>
      <w:sz w:val="26"/>
      <w:szCs w:val="26"/>
      <w:u w:color="00000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3305</Characters>
  <Application>Microsoft Office Word</Application>
  <DocSecurity>0</DocSecurity>
  <Lines>94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</cp:revision>
  <dcterms:created xsi:type="dcterms:W3CDTF">2020-03-03T00:39:00Z</dcterms:created>
  <dcterms:modified xsi:type="dcterms:W3CDTF">2020-03-03T00:39:00Z</dcterms:modified>
</cp:coreProperties>
</file>